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96EE5">
        <w:rPr>
          <w:sz w:val="64"/>
        </w:rPr>
        <w:t>36</w:t>
      </w:r>
      <w:r w:rsidRPr="00235394">
        <w:rPr>
          <w:sz w:val="64"/>
        </w:rPr>
        <w:t>.</w:t>
      </w:r>
      <w:r w:rsidR="00C96EE5">
        <w:rPr>
          <w:sz w:val="64"/>
        </w:rPr>
        <w:t>886</w:t>
      </w:r>
      <w:r w:rsidRPr="00235394">
        <w:rPr>
          <w:sz w:val="64"/>
        </w:rPr>
        <w:t xml:space="preserve"> </w:t>
      </w:r>
      <w:r w:rsidR="00C96EE5">
        <w:t>V0.</w:t>
      </w:r>
      <w:r w:rsidR="00971A1B">
        <w:t>3</w:t>
      </w:r>
      <w:r w:rsidR="00C96EE5">
        <w:t>.</w:t>
      </w:r>
      <w:r w:rsidR="00971A1B">
        <w:t>0</w:t>
      </w:r>
      <w:r w:rsidR="00AA10D5" w:rsidRPr="00235394">
        <w:t xml:space="preserve"> </w:t>
      </w:r>
      <w:r w:rsidRPr="00235394">
        <w:rPr>
          <w:sz w:val="32"/>
        </w:rPr>
        <w:t>(</w:t>
      </w:r>
      <w:r w:rsidR="00AA10D5">
        <w:rPr>
          <w:sz w:val="32"/>
        </w:rPr>
        <w:t>2016</w:t>
      </w:r>
      <w:r w:rsidRPr="00235394">
        <w:rPr>
          <w:sz w:val="32"/>
        </w:rPr>
        <w:t>-</w:t>
      </w:r>
      <w:r w:rsidR="00AA10D5">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rsidP="00C2662C">
      <w:pPr>
        <w:pStyle w:val="ZT"/>
        <w:framePr w:wrap="notBeside" w:vAnchor="page" w:hAnchor="page" w:x="811" w:y="2176"/>
      </w:pPr>
      <w:r w:rsidRPr="00235394">
        <w:t>3rd Generation Partnership Project;</w:t>
      </w:r>
    </w:p>
    <w:p w:rsidR="00E8629F" w:rsidRPr="00235394" w:rsidRDefault="00E8629F" w:rsidP="00C2662C">
      <w:pPr>
        <w:pStyle w:val="ZT"/>
        <w:framePr w:wrap="notBeside" w:vAnchor="page" w:hAnchor="page" w:x="811" w:y="2176"/>
      </w:pPr>
      <w:r w:rsidRPr="00235394">
        <w:t xml:space="preserve">Technical Specification Group </w:t>
      </w:r>
      <w:r w:rsidR="00FC53DC">
        <w:t>RAN</w:t>
      </w:r>
      <w:r w:rsidRPr="00235394">
        <w:t>;</w:t>
      </w:r>
    </w:p>
    <w:p w:rsidR="00E8629F" w:rsidRPr="00235394" w:rsidRDefault="00C70EEC" w:rsidP="00C2662C">
      <w:pPr>
        <w:pStyle w:val="ZT"/>
        <w:framePr w:wrap="notBeside" w:vAnchor="page" w:hAnchor="page" w:x="811" w:y="2176"/>
      </w:pPr>
      <w:r w:rsidRPr="00C70EEC">
        <w:t>High Power UE for Band 41</w:t>
      </w:r>
      <w:r>
        <w:t>(</w:t>
      </w:r>
      <w:r w:rsidRPr="00C70EEC">
        <w:t>FS_LTE_B41_HPUE</w:t>
      </w:r>
      <w:r>
        <w:t>)</w:t>
      </w:r>
    </w:p>
    <w:p w:rsidR="00E8629F" w:rsidRPr="00235394" w:rsidRDefault="00E8629F" w:rsidP="00C2662C">
      <w:pPr>
        <w:pStyle w:val="ZT"/>
        <w:framePr w:wrap="notBeside" w:vAnchor="page" w:hAnchor="page" w:x="811" w:y="2176"/>
        <w:rPr>
          <w:i/>
          <w:sz w:val="28"/>
        </w:rPr>
      </w:pPr>
      <w:r w:rsidRPr="00235394">
        <w:t>(</w:t>
      </w:r>
      <w:r w:rsidRPr="00235394">
        <w:rPr>
          <w:rStyle w:val="ZGSM"/>
        </w:rPr>
        <w:t xml:space="preserve">Release </w:t>
      </w:r>
      <w:r w:rsidR="00212373">
        <w:rPr>
          <w:rStyle w:val="ZGSM"/>
        </w:rPr>
        <w:t>1</w:t>
      </w:r>
      <w:r w:rsidR="00235394" w:rsidRPr="00235394">
        <w:rPr>
          <w:rStyle w:val="ZGSM"/>
        </w:rPr>
        <w:t>3</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2E2DD1" w:rsidP="00983910">
      <w:pPr>
        <w:pStyle w:val="ZU"/>
        <w:framePr w:h="4929" w:hRule="exact" w:wrap="notBeside"/>
        <w:tabs>
          <w:tab w:val="right" w:pos="10206"/>
        </w:tabs>
        <w:jc w:val="left"/>
      </w:pPr>
      <w:r w:rsidRPr="00235394">
        <w:rPr>
          <w:lang w:val="en-US"/>
        </w:rPr>
        <w:drawing>
          <wp:inline distT="0" distB="0" distL="0" distR="0" wp14:anchorId="7EC78C9E" wp14:editId="486A8747">
            <wp:extent cx="1193800" cy="1060450"/>
            <wp:effectExtent l="0" t="0" r="6350" b="635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39D48EA1" wp14:editId="2A70762E">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rsidP="00C966ED">
      <w:pPr>
        <w:framePr w:h="1636" w:hRule="exact" w:wrap="notBeside" w:vAnchor="page" w:hAnchor="page" w:x="715" w:y="13424"/>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014C5" w:rsidRPr="0058139A" w:rsidRDefault="00235394">
      <w:pPr>
        <w:pStyle w:val="TOC1"/>
        <w:rPr>
          <w:rFonts w:ascii="Calibri" w:hAnsi="Calibri"/>
          <w:szCs w:val="22"/>
          <w:lang w:val="en-US"/>
        </w:rPr>
      </w:pPr>
      <w:r>
        <w:fldChar w:fldCharType="begin"/>
      </w:r>
      <w:r>
        <w:instrText xml:space="preserve"> TOC \o "1-9" </w:instrText>
      </w:r>
      <w:r>
        <w:fldChar w:fldCharType="separate"/>
      </w:r>
      <w:r w:rsidR="008014C5">
        <w:t>Foreword</w:t>
      </w:r>
      <w:r w:rsidR="008014C5">
        <w:tab/>
      </w:r>
      <w:r w:rsidR="008014C5">
        <w:fldChar w:fldCharType="begin"/>
      </w:r>
      <w:r w:rsidR="008014C5">
        <w:instrText xml:space="preserve"> PAGEREF _Toc427073304 \h </w:instrText>
      </w:r>
      <w:r w:rsidR="008014C5">
        <w:fldChar w:fldCharType="separate"/>
      </w:r>
      <w:r w:rsidR="008014C5">
        <w:t>5</w:t>
      </w:r>
      <w:r w:rsidR="008014C5">
        <w:fldChar w:fldCharType="end"/>
      </w:r>
    </w:p>
    <w:p w:rsidR="008014C5" w:rsidRPr="0058139A" w:rsidRDefault="008014C5">
      <w:pPr>
        <w:pStyle w:val="TOC1"/>
        <w:rPr>
          <w:rFonts w:ascii="Calibri" w:hAnsi="Calibri"/>
          <w:szCs w:val="22"/>
          <w:lang w:val="en-US"/>
        </w:rPr>
      </w:pPr>
      <w:r>
        <w:t>Introduction</w:t>
      </w:r>
      <w:r>
        <w:tab/>
      </w:r>
      <w:r>
        <w:fldChar w:fldCharType="begin"/>
      </w:r>
      <w:r>
        <w:instrText xml:space="preserve"> PAGEREF _Toc427073305 \h </w:instrText>
      </w:r>
      <w:r>
        <w:fldChar w:fldCharType="separate"/>
      </w:r>
      <w:r>
        <w:t>5</w:t>
      </w:r>
      <w:r>
        <w:fldChar w:fldCharType="end"/>
      </w:r>
    </w:p>
    <w:p w:rsidR="008014C5" w:rsidRPr="0058139A" w:rsidRDefault="008014C5">
      <w:pPr>
        <w:pStyle w:val="TOC1"/>
        <w:rPr>
          <w:rFonts w:ascii="Calibri" w:hAnsi="Calibri"/>
          <w:szCs w:val="22"/>
          <w:lang w:val="en-US"/>
        </w:rPr>
      </w:pPr>
      <w:r>
        <w:t>1</w:t>
      </w:r>
      <w:r w:rsidRPr="0058139A">
        <w:rPr>
          <w:rFonts w:ascii="Calibri" w:hAnsi="Calibri"/>
          <w:szCs w:val="22"/>
          <w:lang w:val="en-US"/>
        </w:rPr>
        <w:tab/>
      </w:r>
      <w:r>
        <w:t>Scope</w:t>
      </w:r>
      <w:r>
        <w:tab/>
      </w:r>
      <w:r>
        <w:fldChar w:fldCharType="begin"/>
      </w:r>
      <w:r>
        <w:instrText xml:space="preserve"> PAGEREF _Toc427073306 \h </w:instrText>
      </w:r>
      <w:r>
        <w:fldChar w:fldCharType="separate"/>
      </w:r>
      <w:r>
        <w:t>6</w:t>
      </w:r>
      <w:r>
        <w:fldChar w:fldCharType="end"/>
      </w:r>
    </w:p>
    <w:p w:rsidR="008014C5" w:rsidRPr="0058139A" w:rsidRDefault="008014C5">
      <w:pPr>
        <w:pStyle w:val="TOC1"/>
        <w:rPr>
          <w:rFonts w:ascii="Calibri" w:hAnsi="Calibri"/>
          <w:szCs w:val="22"/>
          <w:lang w:val="en-US"/>
        </w:rPr>
      </w:pPr>
      <w:r>
        <w:t>2</w:t>
      </w:r>
      <w:r w:rsidRPr="0058139A">
        <w:rPr>
          <w:rFonts w:ascii="Calibri" w:hAnsi="Calibri"/>
          <w:szCs w:val="22"/>
          <w:lang w:val="en-US"/>
        </w:rPr>
        <w:tab/>
      </w:r>
      <w:r>
        <w:t>References</w:t>
      </w:r>
      <w:r>
        <w:tab/>
      </w:r>
      <w:r>
        <w:fldChar w:fldCharType="begin"/>
      </w:r>
      <w:r>
        <w:instrText xml:space="preserve"> PAGEREF _Toc427073307 \h </w:instrText>
      </w:r>
      <w:r>
        <w:fldChar w:fldCharType="separate"/>
      </w:r>
      <w:r>
        <w:t>6</w:t>
      </w:r>
      <w:r>
        <w:fldChar w:fldCharType="end"/>
      </w:r>
    </w:p>
    <w:p w:rsidR="008014C5" w:rsidRPr="0058139A" w:rsidRDefault="008014C5">
      <w:pPr>
        <w:pStyle w:val="TOC1"/>
        <w:rPr>
          <w:rFonts w:ascii="Calibri" w:hAnsi="Calibri"/>
          <w:szCs w:val="22"/>
          <w:lang w:val="en-US"/>
        </w:rPr>
      </w:pPr>
      <w:r>
        <w:t>3</w:t>
      </w:r>
      <w:r w:rsidRPr="0058139A">
        <w:rPr>
          <w:rFonts w:ascii="Calibri" w:hAnsi="Calibri"/>
          <w:szCs w:val="22"/>
          <w:lang w:val="en-US"/>
        </w:rPr>
        <w:tab/>
      </w:r>
      <w:r>
        <w:t>Definitions, symbols and abbreviations</w:t>
      </w:r>
      <w:r>
        <w:tab/>
      </w:r>
      <w:r>
        <w:fldChar w:fldCharType="begin"/>
      </w:r>
      <w:r>
        <w:instrText xml:space="preserve"> PAGEREF _Toc427073308 \h </w:instrText>
      </w:r>
      <w:r>
        <w:fldChar w:fldCharType="separate"/>
      </w:r>
      <w:r>
        <w:t>6</w:t>
      </w:r>
      <w:r>
        <w:fldChar w:fldCharType="end"/>
      </w:r>
    </w:p>
    <w:p w:rsidR="008014C5" w:rsidRPr="0058139A" w:rsidRDefault="008014C5">
      <w:pPr>
        <w:pStyle w:val="TOC2"/>
        <w:rPr>
          <w:rFonts w:ascii="Calibri" w:hAnsi="Calibri"/>
          <w:sz w:val="22"/>
          <w:szCs w:val="22"/>
          <w:lang w:val="en-US"/>
        </w:rPr>
      </w:pPr>
      <w:r>
        <w:t>3.1</w:t>
      </w:r>
      <w:r w:rsidRPr="0058139A">
        <w:rPr>
          <w:rFonts w:ascii="Calibri" w:hAnsi="Calibri"/>
          <w:sz w:val="22"/>
          <w:szCs w:val="22"/>
          <w:lang w:val="en-US"/>
        </w:rPr>
        <w:tab/>
      </w:r>
      <w:r>
        <w:t>Definitions</w:t>
      </w:r>
      <w:r>
        <w:tab/>
      </w:r>
      <w:r>
        <w:fldChar w:fldCharType="begin"/>
      </w:r>
      <w:r>
        <w:instrText xml:space="preserve"> PAGEREF _Toc427073309 \h </w:instrText>
      </w:r>
      <w:r>
        <w:fldChar w:fldCharType="separate"/>
      </w:r>
      <w:r>
        <w:t>6</w:t>
      </w:r>
      <w:r>
        <w:fldChar w:fldCharType="end"/>
      </w:r>
    </w:p>
    <w:p w:rsidR="008014C5" w:rsidRPr="0058139A" w:rsidRDefault="008014C5">
      <w:pPr>
        <w:pStyle w:val="TOC2"/>
        <w:rPr>
          <w:rFonts w:ascii="Calibri" w:hAnsi="Calibri"/>
          <w:sz w:val="22"/>
          <w:szCs w:val="22"/>
          <w:lang w:val="en-US"/>
        </w:rPr>
      </w:pPr>
      <w:r>
        <w:t>3.2</w:t>
      </w:r>
      <w:r w:rsidRPr="0058139A">
        <w:rPr>
          <w:rFonts w:ascii="Calibri" w:hAnsi="Calibri"/>
          <w:sz w:val="22"/>
          <w:szCs w:val="22"/>
          <w:lang w:val="en-US"/>
        </w:rPr>
        <w:tab/>
      </w:r>
      <w:r>
        <w:t>Symbols</w:t>
      </w:r>
      <w:r>
        <w:tab/>
      </w:r>
      <w:r>
        <w:fldChar w:fldCharType="begin"/>
      </w:r>
      <w:r>
        <w:instrText xml:space="preserve"> PAGEREF _Toc427073310 \h </w:instrText>
      </w:r>
      <w:r>
        <w:fldChar w:fldCharType="separate"/>
      </w:r>
      <w:r>
        <w:t>6</w:t>
      </w:r>
      <w:r>
        <w:fldChar w:fldCharType="end"/>
      </w:r>
    </w:p>
    <w:p w:rsidR="008014C5" w:rsidRPr="0058139A" w:rsidRDefault="008014C5">
      <w:pPr>
        <w:pStyle w:val="TOC2"/>
        <w:rPr>
          <w:rFonts w:ascii="Calibri" w:hAnsi="Calibri"/>
          <w:sz w:val="22"/>
          <w:szCs w:val="22"/>
          <w:lang w:val="en-US"/>
        </w:rPr>
      </w:pPr>
      <w:r>
        <w:t>3.3</w:t>
      </w:r>
      <w:r w:rsidRPr="0058139A">
        <w:rPr>
          <w:rFonts w:ascii="Calibri" w:hAnsi="Calibri"/>
          <w:sz w:val="22"/>
          <w:szCs w:val="22"/>
          <w:lang w:val="en-US"/>
        </w:rPr>
        <w:tab/>
      </w:r>
      <w:r>
        <w:t>Abbreviations</w:t>
      </w:r>
      <w:r>
        <w:tab/>
      </w:r>
      <w:r>
        <w:fldChar w:fldCharType="begin"/>
      </w:r>
      <w:r>
        <w:instrText xml:space="preserve"> PAGEREF _Toc427073311 \h </w:instrText>
      </w:r>
      <w:r>
        <w:fldChar w:fldCharType="separate"/>
      </w:r>
      <w:r>
        <w:t>7</w:t>
      </w:r>
      <w:r>
        <w:fldChar w:fldCharType="end"/>
      </w:r>
    </w:p>
    <w:p w:rsidR="008014C5" w:rsidRPr="0058139A" w:rsidRDefault="008014C5">
      <w:pPr>
        <w:pStyle w:val="TOC1"/>
        <w:rPr>
          <w:rFonts w:ascii="Calibri" w:hAnsi="Calibri"/>
          <w:szCs w:val="22"/>
          <w:lang w:val="en-US"/>
        </w:rPr>
      </w:pPr>
      <w:r>
        <w:t>4</w:t>
      </w:r>
      <w:r w:rsidRPr="0058139A">
        <w:rPr>
          <w:rFonts w:ascii="Calibri" w:hAnsi="Calibri"/>
          <w:szCs w:val="22"/>
          <w:lang w:val="en-US"/>
        </w:rPr>
        <w:tab/>
      </w:r>
      <w:r>
        <w:t>Background</w:t>
      </w:r>
      <w:r>
        <w:tab/>
      </w:r>
      <w:r>
        <w:fldChar w:fldCharType="begin"/>
      </w:r>
      <w:r>
        <w:instrText xml:space="preserve"> PAGEREF _Toc427073312 \h </w:instrText>
      </w:r>
      <w:r>
        <w:fldChar w:fldCharType="separate"/>
      </w:r>
      <w:r>
        <w:t>7</w:t>
      </w:r>
      <w:r>
        <w:fldChar w:fldCharType="end"/>
      </w:r>
    </w:p>
    <w:p w:rsidR="008014C5" w:rsidRPr="0058139A" w:rsidRDefault="008014C5">
      <w:pPr>
        <w:pStyle w:val="TOC2"/>
        <w:rPr>
          <w:rFonts w:ascii="Calibri" w:hAnsi="Calibri"/>
          <w:sz w:val="22"/>
          <w:szCs w:val="22"/>
          <w:lang w:val="en-US"/>
        </w:rPr>
      </w:pPr>
      <w:r>
        <w:t>4.1</w:t>
      </w:r>
      <w:r w:rsidRPr="0058139A">
        <w:rPr>
          <w:rFonts w:ascii="Calibri" w:hAnsi="Calibri"/>
          <w:sz w:val="22"/>
          <w:szCs w:val="22"/>
          <w:lang w:val="en-US"/>
        </w:rPr>
        <w:tab/>
      </w:r>
      <w:r>
        <w:t>Justification</w:t>
      </w:r>
      <w:r>
        <w:tab/>
      </w:r>
      <w:r>
        <w:fldChar w:fldCharType="begin"/>
      </w:r>
      <w:r>
        <w:instrText xml:space="preserve"> PAGEREF _Toc427073313 \h </w:instrText>
      </w:r>
      <w:r>
        <w:fldChar w:fldCharType="separate"/>
      </w:r>
      <w:r>
        <w:t>7</w:t>
      </w:r>
      <w:r>
        <w:fldChar w:fldCharType="end"/>
      </w:r>
    </w:p>
    <w:p w:rsidR="008014C5" w:rsidRPr="0058139A" w:rsidRDefault="008014C5">
      <w:pPr>
        <w:pStyle w:val="TOC2"/>
        <w:rPr>
          <w:rFonts w:ascii="Calibri" w:hAnsi="Calibri"/>
          <w:sz w:val="22"/>
          <w:szCs w:val="22"/>
          <w:lang w:val="en-US"/>
        </w:rPr>
      </w:pPr>
      <w:r>
        <w:t xml:space="preserve">4.2 </w:t>
      </w:r>
      <w:r w:rsidRPr="0058139A">
        <w:rPr>
          <w:rFonts w:ascii="Calibri" w:hAnsi="Calibri"/>
          <w:sz w:val="22"/>
          <w:szCs w:val="22"/>
          <w:lang w:val="en-US"/>
        </w:rPr>
        <w:tab/>
      </w:r>
      <w:r>
        <w:t>Objective</w:t>
      </w:r>
      <w:r>
        <w:tab/>
      </w:r>
      <w:r>
        <w:fldChar w:fldCharType="begin"/>
      </w:r>
      <w:r>
        <w:instrText xml:space="preserve"> PAGEREF _Toc427073314 \h </w:instrText>
      </w:r>
      <w:r>
        <w:fldChar w:fldCharType="separate"/>
      </w:r>
      <w:r>
        <w:t>7</w:t>
      </w:r>
      <w:r>
        <w:fldChar w:fldCharType="end"/>
      </w:r>
    </w:p>
    <w:p w:rsidR="008014C5" w:rsidRPr="0058139A" w:rsidRDefault="008014C5">
      <w:pPr>
        <w:pStyle w:val="TOC1"/>
        <w:rPr>
          <w:rFonts w:ascii="Calibri" w:hAnsi="Calibri"/>
          <w:szCs w:val="22"/>
          <w:lang w:val="en-US"/>
        </w:rPr>
      </w:pPr>
      <w:r>
        <w:t>5</w:t>
      </w:r>
      <w:r w:rsidRPr="0058139A">
        <w:rPr>
          <w:rFonts w:ascii="Calibri" w:hAnsi="Calibri"/>
          <w:szCs w:val="22"/>
          <w:lang w:val="en-US"/>
        </w:rPr>
        <w:tab/>
      </w:r>
      <w:r>
        <w:t>Deployment and Coexistence Studies</w:t>
      </w:r>
      <w:r>
        <w:tab/>
      </w:r>
      <w:r>
        <w:fldChar w:fldCharType="begin"/>
      </w:r>
      <w:r>
        <w:instrText xml:space="preserve"> PAGEREF _Toc427073315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5.1 </w:t>
      </w:r>
      <w:r w:rsidRPr="0058139A">
        <w:rPr>
          <w:rFonts w:ascii="Calibri" w:hAnsi="Calibri"/>
          <w:sz w:val="22"/>
          <w:szCs w:val="22"/>
          <w:lang w:val="en-US"/>
        </w:rPr>
        <w:tab/>
      </w:r>
      <w:r>
        <w:t>General</w:t>
      </w:r>
      <w:r>
        <w:tab/>
      </w:r>
      <w:r>
        <w:fldChar w:fldCharType="begin"/>
      </w:r>
      <w:r>
        <w:instrText xml:space="preserve"> PAGEREF _Toc427073316 \h </w:instrText>
      </w:r>
      <w:r>
        <w:fldChar w:fldCharType="separate"/>
      </w:r>
      <w:r>
        <w:t>8</w:t>
      </w:r>
      <w:r>
        <w:fldChar w:fldCharType="end"/>
      </w:r>
    </w:p>
    <w:p w:rsidR="008014C5" w:rsidRPr="0058139A" w:rsidRDefault="008014C5">
      <w:pPr>
        <w:pStyle w:val="TOC2"/>
        <w:rPr>
          <w:rFonts w:ascii="Calibri" w:hAnsi="Calibri"/>
          <w:sz w:val="22"/>
          <w:szCs w:val="22"/>
          <w:lang w:val="en-US"/>
        </w:rPr>
      </w:pPr>
      <w:r>
        <w:t>5.2</w:t>
      </w:r>
      <w:r w:rsidRPr="0058139A">
        <w:rPr>
          <w:rFonts w:ascii="Calibri" w:hAnsi="Calibri"/>
          <w:sz w:val="22"/>
          <w:szCs w:val="22"/>
          <w:lang w:val="en-US"/>
        </w:rPr>
        <w:tab/>
      </w:r>
      <w:r>
        <w:t>Band 41</w:t>
      </w:r>
      <w:r>
        <w:tab/>
      </w:r>
      <w:r>
        <w:fldChar w:fldCharType="begin"/>
      </w:r>
      <w:r>
        <w:instrText xml:space="preserve"> PAGEREF _Toc427073317 \h </w:instrText>
      </w:r>
      <w:r>
        <w:fldChar w:fldCharType="separate"/>
      </w:r>
      <w:r>
        <w:t>8</w:t>
      </w:r>
      <w:r>
        <w:fldChar w:fldCharType="end"/>
      </w:r>
    </w:p>
    <w:p w:rsidR="008014C5" w:rsidRPr="0058139A" w:rsidRDefault="008014C5">
      <w:pPr>
        <w:pStyle w:val="TOC2"/>
        <w:rPr>
          <w:rFonts w:ascii="Calibri" w:hAnsi="Calibri"/>
          <w:sz w:val="22"/>
          <w:szCs w:val="22"/>
          <w:lang w:val="en-US"/>
        </w:rPr>
      </w:pPr>
      <w:r>
        <w:t>5.3</w:t>
      </w:r>
      <w:r w:rsidRPr="0058139A">
        <w:rPr>
          <w:rFonts w:ascii="Calibri" w:hAnsi="Calibri"/>
          <w:sz w:val="22"/>
          <w:szCs w:val="22"/>
          <w:lang w:val="en-US"/>
        </w:rPr>
        <w:tab/>
      </w:r>
      <w:r>
        <w:t>Band 7</w:t>
      </w:r>
      <w:r>
        <w:tab/>
      </w:r>
      <w:r>
        <w:fldChar w:fldCharType="begin"/>
      </w:r>
      <w:r>
        <w:instrText xml:space="preserve"> PAGEREF _Toc427073318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5.4 </w:t>
      </w:r>
      <w:r w:rsidRPr="0058139A">
        <w:rPr>
          <w:rFonts w:ascii="Calibri" w:hAnsi="Calibri"/>
          <w:sz w:val="22"/>
          <w:szCs w:val="22"/>
          <w:lang w:val="en-US"/>
        </w:rPr>
        <w:tab/>
      </w:r>
      <w:r>
        <w:t>Band 38</w:t>
      </w:r>
      <w:r>
        <w:tab/>
      </w:r>
      <w:r>
        <w:fldChar w:fldCharType="begin"/>
      </w:r>
      <w:r>
        <w:instrText xml:space="preserve"> PAGEREF _Toc427073319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WiFi</w:t>
      </w:r>
      <w:r>
        <w:tab/>
      </w:r>
      <w:r>
        <w:fldChar w:fldCharType="begin"/>
      </w:r>
      <w:r>
        <w:instrText xml:space="preserve"> PAGEREF _Toc427073320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Regulatory Requirements</w:t>
      </w:r>
      <w:r>
        <w:tab/>
      </w:r>
      <w:r>
        <w:fldChar w:fldCharType="begin"/>
      </w:r>
      <w:r>
        <w:instrText xml:space="preserve"> PAGEREF _Toc427073321 \h </w:instrText>
      </w:r>
      <w:r>
        <w:fldChar w:fldCharType="separate"/>
      </w:r>
      <w:r>
        <w:t>8</w:t>
      </w:r>
      <w:r>
        <w:fldChar w:fldCharType="end"/>
      </w:r>
    </w:p>
    <w:p w:rsidR="008014C5" w:rsidRPr="0058139A" w:rsidRDefault="008014C5">
      <w:pPr>
        <w:pStyle w:val="TOC3"/>
        <w:rPr>
          <w:rFonts w:ascii="Calibri" w:hAnsi="Calibri"/>
          <w:sz w:val="22"/>
          <w:szCs w:val="22"/>
          <w:lang w:val="en-US"/>
        </w:rPr>
      </w:pPr>
      <w:r>
        <w:t>5.5.1</w:t>
      </w:r>
      <w:r w:rsidRPr="0058139A">
        <w:rPr>
          <w:rFonts w:ascii="Calibri" w:hAnsi="Calibri"/>
          <w:sz w:val="22"/>
          <w:szCs w:val="22"/>
          <w:lang w:val="en-US"/>
        </w:rPr>
        <w:tab/>
      </w:r>
      <w:r>
        <w:t>MS Transmitt Power</w:t>
      </w:r>
      <w:r>
        <w:tab/>
      </w:r>
      <w:r>
        <w:fldChar w:fldCharType="begin"/>
      </w:r>
      <w:r>
        <w:instrText xml:space="preserve"> PAGEREF _Toc427073322 \h </w:instrText>
      </w:r>
      <w:r>
        <w:fldChar w:fldCharType="separate"/>
      </w:r>
      <w:r>
        <w:t>8</w:t>
      </w:r>
      <w:r>
        <w:fldChar w:fldCharType="end"/>
      </w:r>
    </w:p>
    <w:p w:rsidR="008014C5" w:rsidRPr="0058139A" w:rsidRDefault="008014C5">
      <w:pPr>
        <w:pStyle w:val="TOC3"/>
        <w:rPr>
          <w:rFonts w:ascii="Calibri" w:hAnsi="Calibri"/>
          <w:sz w:val="22"/>
          <w:szCs w:val="22"/>
          <w:lang w:val="en-US"/>
        </w:rPr>
      </w:pPr>
      <w:r>
        <w:t>5.5.2</w:t>
      </w:r>
      <w:r w:rsidRPr="0058139A">
        <w:rPr>
          <w:rFonts w:ascii="Calibri" w:hAnsi="Calibri"/>
          <w:sz w:val="22"/>
          <w:szCs w:val="22"/>
          <w:lang w:val="en-US"/>
        </w:rPr>
        <w:tab/>
      </w:r>
      <w:r>
        <w:t>UE Emission Limits</w:t>
      </w:r>
      <w:r>
        <w:tab/>
      </w:r>
      <w:r>
        <w:fldChar w:fldCharType="begin"/>
      </w:r>
      <w:r>
        <w:instrText xml:space="preserve"> PAGEREF _Toc427073323 \h </w:instrText>
      </w:r>
      <w:r>
        <w:fldChar w:fldCharType="separate"/>
      </w:r>
      <w:r>
        <w:t>8</w:t>
      </w:r>
      <w:r>
        <w:fldChar w:fldCharType="end"/>
      </w:r>
    </w:p>
    <w:p w:rsidR="008014C5" w:rsidRPr="0058139A" w:rsidRDefault="008014C5">
      <w:pPr>
        <w:pStyle w:val="TOC2"/>
        <w:rPr>
          <w:rFonts w:ascii="Calibri" w:hAnsi="Calibri"/>
          <w:sz w:val="22"/>
          <w:szCs w:val="22"/>
          <w:lang w:val="en-US"/>
        </w:rPr>
      </w:pPr>
      <w:r>
        <w:t>5.6</w:t>
      </w:r>
      <w:r w:rsidRPr="0058139A">
        <w:rPr>
          <w:rFonts w:ascii="Calibri" w:hAnsi="Calibri"/>
          <w:sz w:val="22"/>
          <w:szCs w:val="22"/>
          <w:lang w:val="en-US"/>
        </w:rPr>
        <w:tab/>
      </w:r>
      <w:r>
        <w:t>Co-existence and compatibility of LTE systems deployed in the 2.5 GHz band</w:t>
      </w:r>
      <w:r>
        <w:tab/>
      </w:r>
      <w:r>
        <w:fldChar w:fldCharType="begin"/>
      </w:r>
      <w:r>
        <w:instrText xml:space="preserve"> PAGEREF _Toc427073324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5.6.1 </w:t>
      </w:r>
      <w:r w:rsidRPr="0058139A">
        <w:rPr>
          <w:rFonts w:ascii="Calibri" w:hAnsi="Calibri"/>
          <w:sz w:val="22"/>
          <w:szCs w:val="22"/>
          <w:lang w:val="en-US"/>
        </w:rPr>
        <w:tab/>
      </w:r>
      <w:r>
        <w:t>Simulation assumptions</w:t>
      </w:r>
      <w:r>
        <w:tab/>
      </w:r>
      <w:r>
        <w:fldChar w:fldCharType="begin"/>
      </w:r>
      <w:r>
        <w:instrText xml:space="preserve"> PAGEREF _Toc427073325 \h </w:instrText>
      </w:r>
      <w:r>
        <w:fldChar w:fldCharType="separate"/>
      </w:r>
      <w:r>
        <w:t>8</w:t>
      </w:r>
      <w:r>
        <w:fldChar w:fldCharType="end"/>
      </w:r>
    </w:p>
    <w:p w:rsidR="008014C5" w:rsidRPr="0058139A" w:rsidRDefault="008014C5">
      <w:pPr>
        <w:pStyle w:val="TOC3"/>
        <w:rPr>
          <w:rFonts w:ascii="Calibri" w:hAnsi="Calibri"/>
          <w:sz w:val="22"/>
          <w:szCs w:val="22"/>
          <w:lang w:val="en-US"/>
        </w:rPr>
      </w:pPr>
      <w:r>
        <w:t>5.6.1.1</w:t>
      </w:r>
      <w:r w:rsidRPr="0058139A">
        <w:rPr>
          <w:rFonts w:ascii="Calibri" w:hAnsi="Calibri"/>
          <w:sz w:val="22"/>
          <w:szCs w:val="22"/>
          <w:lang w:val="en-US"/>
        </w:rPr>
        <w:tab/>
      </w:r>
      <w:r>
        <w:t>Macro cell Propagation model</w:t>
      </w:r>
      <w:r>
        <w:tab/>
      </w:r>
      <w:r>
        <w:fldChar w:fldCharType="begin"/>
      </w:r>
      <w:r>
        <w:instrText xml:space="preserve"> PAGEREF _Toc427073326 \h </w:instrText>
      </w:r>
      <w:r>
        <w:fldChar w:fldCharType="separate"/>
      </w:r>
      <w:r>
        <w:t>8</w:t>
      </w:r>
      <w:r>
        <w:fldChar w:fldCharType="end"/>
      </w:r>
    </w:p>
    <w:p w:rsidR="008014C5" w:rsidRPr="0058139A" w:rsidRDefault="008014C5">
      <w:pPr>
        <w:pStyle w:val="TOC3"/>
        <w:rPr>
          <w:rFonts w:ascii="Calibri" w:hAnsi="Calibri"/>
          <w:sz w:val="22"/>
          <w:szCs w:val="22"/>
          <w:lang w:val="en-US"/>
        </w:rPr>
      </w:pPr>
      <w:r>
        <w:t>5.6.1.2</w:t>
      </w:r>
      <w:r w:rsidRPr="0058139A">
        <w:rPr>
          <w:rFonts w:ascii="Calibri" w:hAnsi="Calibri"/>
          <w:sz w:val="22"/>
          <w:szCs w:val="22"/>
          <w:lang w:val="en-US"/>
        </w:rPr>
        <w:tab/>
      </w:r>
      <w:r>
        <w:t>Power Control Modelling</w:t>
      </w:r>
      <w:r>
        <w:tab/>
      </w:r>
      <w:r>
        <w:fldChar w:fldCharType="begin"/>
      </w:r>
      <w:r>
        <w:instrText xml:space="preserve"> PAGEREF _Toc427073327 \h </w:instrText>
      </w:r>
      <w:r>
        <w:fldChar w:fldCharType="separate"/>
      </w:r>
      <w:r>
        <w:t>8</w:t>
      </w:r>
      <w:r>
        <w:fldChar w:fldCharType="end"/>
      </w:r>
    </w:p>
    <w:p w:rsidR="008014C5" w:rsidRPr="0058139A" w:rsidRDefault="008014C5">
      <w:pPr>
        <w:pStyle w:val="TOC3"/>
        <w:rPr>
          <w:rFonts w:ascii="Calibri" w:hAnsi="Calibri"/>
          <w:sz w:val="22"/>
          <w:szCs w:val="22"/>
          <w:lang w:val="en-US"/>
        </w:rPr>
      </w:pPr>
      <w:r>
        <w:t xml:space="preserve">5.6.1.3 </w:t>
      </w:r>
      <w:r w:rsidRPr="0058139A">
        <w:rPr>
          <w:rFonts w:ascii="Calibri" w:hAnsi="Calibri"/>
          <w:sz w:val="22"/>
          <w:szCs w:val="22"/>
          <w:lang w:val="en-US"/>
        </w:rPr>
        <w:tab/>
      </w:r>
      <w:r>
        <w:t>Cell Layout</w:t>
      </w:r>
      <w:r>
        <w:tab/>
      </w:r>
      <w:r>
        <w:fldChar w:fldCharType="begin"/>
      </w:r>
      <w:r>
        <w:instrText xml:space="preserve"> PAGEREF _Toc427073328 \h </w:instrText>
      </w:r>
      <w:r>
        <w:fldChar w:fldCharType="separate"/>
      </w:r>
      <w:r>
        <w:t>8</w:t>
      </w:r>
      <w:r>
        <w:fldChar w:fldCharType="end"/>
      </w:r>
    </w:p>
    <w:p w:rsidR="008014C5" w:rsidRPr="0058139A" w:rsidRDefault="008014C5">
      <w:pPr>
        <w:pStyle w:val="TOC3"/>
        <w:rPr>
          <w:rFonts w:ascii="Calibri" w:hAnsi="Calibri"/>
          <w:sz w:val="22"/>
          <w:szCs w:val="22"/>
          <w:lang w:val="en-US"/>
        </w:rPr>
      </w:pPr>
      <w:r>
        <w:t>5.6.1.4</w:t>
      </w:r>
      <w:r w:rsidRPr="0058139A">
        <w:rPr>
          <w:rFonts w:ascii="Calibri" w:hAnsi="Calibri"/>
          <w:sz w:val="22"/>
          <w:szCs w:val="22"/>
          <w:lang w:val="en-US"/>
        </w:rPr>
        <w:tab/>
      </w:r>
      <w:r>
        <w:t>Other Simulation Assumptions</w:t>
      </w:r>
      <w:r>
        <w:tab/>
      </w:r>
      <w:r>
        <w:fldChar w:fldCharType="begin"/>
      </w:r>
      <w:r>
        <w:instrText xml:space="preserve"> PAGEREF _Toc427073329 \h </w:instrText>
      </w:r>
      <w:r>
        <w:fldChar w:fldCharType="separate"/>
      </w:r>
      <w:r>
        <w:t>8</w:t>
      </w:r>
      <w:r>
        <w:fldChar w:fldCharType="end"/>
      </w:r>
    </w:p>
    <w:p w:rsidR="008014C5" w:rsidRPr="0058139A" w:rsidRDefault="008014C5">
      <w:pPr>
        <w:pStyle w:val="TOC3"/>
        <w:rPr>
          <w:rFonts w:ascii="Calibri" w:hAnsi="Calibri"/>
          <w:sz w:val="22"/>
          <w:szCs w:val="22"/>
          <w:lang w:val="en-US"/>
        </w:rPr>
      </w:pPr>
      <w:r>
        <w:t>5.6.1.5</w:t>
      </w:r>
      <w:r w:rsidRPr="0058139A">
        <w:rPr>
          <w:rFonts w:ascii="Calibri" w:hAnsi="Calibri"/>
          <w:sz w:val="22"/>
          <w:szCs w:val="22"/>
          <w:lang w:val="en-US"/>
        </w:rPr>
        <w:tab/>
      </w:r>
      <w:r>
        <w:t>Simulation Procedure</w:t>
      </w:r>
      <w:r>
        <w:tab/>
      </w:r>
      <w:r>
        <w:fldChar w:fldCharType="begin"/>
      </w:r>
      <w:r>
        <w:instrText xml:space="preserve"> PAGEREF _Toc427073330 \h </w:instrText>
      </w:r>
      <w:r>
        <w:fldChar w:fldCharType="separate"/>
      </w:r>
      <w:r>
        <w:t>8</w:t>
      </w:r>
      <w:r>
        <w:fldChar w:fldCharType="end"/>
      </w:r>
    </w:p>
    <w:p w:rsidR="008014C5" w:rsidRPr="0058139A" w:rsidRDefault="008014C5">
      <w:pPr>
        <w:pStyle w:val="TOC2"/>
        <w:rPr>
          <w:rFonts w:ascii="Calibri" w:hAnsi="Calibri"/>
          <w:sz w:val="22"/>
          <w:szCs w:val="22"/>
          <w:lang w:val="en-US"/>
        </w:rPr>
      </w:pPr>
      <w:r>
        <w:t>5.6.2</w:t>
      </w:r>
      <w:r w:rsidRPr="0058139A">
        <w:rPr>
          <w:rFonts w:ascii="Calibri" w:hAnsi="Calibri"/>
          <w:sz w:val="22"/>
          <w:szCs w:val="22"/>
          <w:lang w:val="en-US"/>
        </w:rPr>
        <w:tab/>
      </w:r>
      <w:r>
        <w:t>Simulation Results</w:t>
      </w:r>
      <w:r>
        <w:tab/>
      </w:r>
      <w:r>
        <w:fldChar w:fldCharType="begin"/>
      </w:r>
      <w:r>
        <w:instrText xml:space="preserve"> PAGEREF _Toc427073331 \h </w:instrText>
      </w:r>
      <w:r>
        <w:fldChar w:fldCharType="separate"/>
      </w:r>
      <w:r>
        <w:t>8</w:t>
      </w:r>
      <w:r>
        <w:fldChar w:fldCharType="end"/>
      </w:r>
    </w:p>
    <w:p w:rsidR="008014C5" w:rsidRPr="0058139A" w:rsidRDefault="008014C5">
      <w:pPr>
        <w:pStyle w:val="TOC2"/>
        <w:rPr>
          <w:rFonts w:ascii="Calibri" w:hAnsi="Calibri"/>
          <w:sz w:val="22"/>
          <w:szCs w:val="22"/>
          <w:lang w:val="en-US"/>
        </w:rPr>
      </w:pPr>
      <w:r>
        <w:t>5.7 Additional Coexistence Scenarios</w:t>
      </w:r>
      <w:r>
        <w:tab/>
      </w:r>
      <w:r>
        <w:fldChar w:fldCharType="begin"/>
      </w:r>
      <w:r>
        <w:instrText xml:space="preserve"> PAGEREF _Toc427073332 \h </w:instrText>
      </w:r>
      <w:r>
        <w:fldChar w:fldCharType="separate"/>
      </w:r>
      <w:r>
        <w:t>8</w:t>
      </w:r>
      <w:r>
        <w:fldChar w:fldCharType="end"/>
      </w:r>
    </w:p>
    <w:p w:rsidR="008014C5" w:rsidRPr="0058139A" w:rsidRDefault="008014C5">
      <w:pPr>
        <w:pStyle w:val="TOC1"/>
        <w:rPr>
          <w:rFonts w:ascii="Calibri" w:hAnsi="Calibri"/>
          <w:szCs w:val="22"/>
          <w:lang w:val="en-US"/>
        </w:rPr>
      </w:pPr>
      <w:r>
        <w:t>6</w:t>
      </w:r>
      <w:r w:rsidRPr="0058139A">
        <w:rPr>
          <w:rFonts w:ascii="Calibri" w:hAnsi="Calibri"/>
          <w:szCs w:val="22"/>
          <w:lang w:val="en-US"/>
        </w:rPr>
        <w:tab/>
      </w:r>
      <w:r>
        <w:t>B41 HPUE transmitter characteristics</w:t>
      </w:r>
      <w:r>
        <w:tab/>
      </w:r>
      <w:r>
        <w:fldChar w:fldCharType="begin"/>
      </w:r>
      <w:r>
        <w:instrText xml:space="preserve"> PAGEREF _Toc427073333 \h </w:instrText>
      </w:r>
      <w:r>
        <w:fldChar w:fldCharType="separate"/>
      </w:r>
      <w:r>
        <w:t>8</w:t>
      </w:r>
      <w:r>
        <w:fldChar w:fldCharType="end"/>
      </w:r>
    </w:p>
    <w:p w:rsidR="008014C5" w:rsidRPr="0058139A" w:rsidRDefault="008014C5">
      <w:pPr>
        <w:pStyle w:val="TOC2"/>
        <w:rPr>
          <w:rFonts w:ascii="Calibri" w:hAnsi="Calibri"/>
          <w:sz w:val="22"/>
          <w:szCs w:val="22"/>
          <w:lang w:val="en-US"/>
        </w:rPr>
      </w:pPr>
      <w:r>
        <w:t>6.1</w:t>
      </w:r>
      <w:r w:rsidRPr="0058139A">
        <w:rPr>
          <w:rFonts w:ascii="Calibri" w:hAnsi="Calibri"/>
          <w:sz w:val="22"/>
          <w:szCs w:val="22"/>
          <w:lang w:val="en-US"/>
        </w:rPr>
        <w:tab/>
      </w:r>
      <w:r>
        <w:t>General</w:t>
      </w:r>
      <w:r>
        <w:tab/>
      </w:r>
      <w:r>
        <w:fldChar w:fldCharType="begin"/>
      </w:r>
      <w:r>
        <w:instrText xml:space="preserve"> PAGEREF _Toc427073334 \h </w:instrText>
      </w:r>
      <w:r>
        <w:fldChar w:fldCharType="separate"/>
      </w:r>
      <w:r>
        <w:t>9</w:t>
      </w:r>
      <w:r>
        <w:fldChar w:fldCharType="end"/>
      </w:r>
    </w:p>
    <w:p w:rsidR="008014C5" w:rsidRPr="0058139A" w:rsidRDefault="008014C5">
      <w:pPr>
        <w:pStyle w:val="TOC2"/>
        <w:rPr>
          <w:rFonts w:ascii="Calibri" w:hAnsi="Calibri"/>
          <w:sz w:val="22"/>
          <w:szCs w:val="22"/>
          <w:lang w:val="en-US"/>
        </w:rPr>
      </w:pPr>
      <w:r>
        <w:t>6.2</w:t>
      </w:r>
      <w:r w:rsidRPr="0058139A">
        <w:rPr>
          <w:rFonts w:ascii="Calibri" w:hAnsi="Calibri"/>
          <w:sz w:val="22"/>
          <w:szCs w:val="22"/>
          <w:lang w:val="en-US"/>
        </w:rPr>
        <w:tab/>
      </w:r>
      <w:r>
        <w:t>Transmit power</w:t>
      </w:r>
      <w:r>
        <w:tab/>
      </w:r>
      <w:r>
        <w:fldChar w:fldCharType="begin"/>
      </w:r>
      <w:r>
        <w:instrText xml:space="preserve"> PAGEREF _Toc427073335 \h </w:instrText>
      </w:r>
      <w:r>
        <w:fldChar w:fldCharType="separate"/>
      </w:r>
      <w:r>
        <w:t>9</w:t>
      </w:r>
      <w:r>
        <w:fldChar w:fldCharType="end"/>
      </w:r>
    </w:p>
    <w:p w:rsidR="008014C5" w:rsidRPr="0058139A" w:rsidRDefault="008014C5">
      <w:pPr>
        <w:pStyle w:val="TOC3"/>
        <w:rPr>
          <w:rFonts w:ascii="Calibri" w:hAnsi="Calibri"/>
          <w:sz w:val="22"/>
          <w:szCs w:val="22"/>
          <w:lang w:val="en-US"/>
        </w:rPr>
      </w:pPr>
      <w:r>
        <w:t>6.2.1</w:t>
      </w:r>
      <w:r w:rsidRPr="0058139A">
        <w:rPr>
          <w:rFonts w:ascii="Calibri" w:hAnsi="Calibri"/>
          <w:sz w:val="22"/>
          <w:szCs w:val="22"/>
          <w:lang w:val="en-US"/>
        </w:rPr>
        <w:tab/>
      </w:r>
      <w:r w:rsidRPr="00E42E00">
        <w:rPr>
          <w:rFonts w:eastAsia="MS Mincho"/>
          <w:lang w:eastAsia="zh-CN"/>
        </w:rPr>
        <w:t>Void</w:t>
      </w:r>
      <w:r>
        <w:tab/>
      </w:r>
      <w:r>
        <w:fldChar w:fldCharType="begin"/>
      </w:r>
      <w:r>
        <w:instrText xml:space="preserve"> PAGEREF _Toc427073336 \h </w:instrText>
      </w:r>
      <w:r>
        <w:fldChar w:fldCharType="separate"/>
      </w:r>
      <w:r>
        <w:t>9</w:t>
      </w:r>
      <w:r>
        <w:fldChar w:fldCharType="end"/>
      </w:r>
    </w:p>
    <w:p w:rsidR="008014C5" w:rsidRPr="0058139A" w:rsidRDefault="008014C5">
      <w:pPr>
        <w:pStyle w:val="TOC3"/>
        <w:rPr>
          <w:rFonts w:ascii="Calibri" w:hAnsi="Calibri"/>
          <w:sz w:val="22"/>
          <w:szCs w:val="22"/>
          <w:lang w:val="en-US"/>
        </w:rPr>
      </w:pPr>
      <w:r>
        <w:t>6.2.2</w:t>
      </w:r>
      <w:r w:rsidRPr="0058139A">
        <w:rPr>
          <w:rFonts w:ascii="Calibri" w:hAnsi="Calibri"/>
          <w:sz w:val="22"/>
          <w:szCs w:val="22"/>
          <w:lang w:val="en-US"/>
        </w:rPr>
        <w:tab/>
      </w:r>
      <w:r w:rsidRPr="00E42E00">
        <w:rPr>
          <w:rFonts w:eastAsia="MS Mincho"/>
          <w:lang w:eastAsia="zh-CN"/>
        </w:rPr>
        <w:t xml:space="preserve">UE </w:t>
      </w:r>
      <w:r w:rsidRPr="00E42E00">
        <w:rPr>
          <w:rFonts w:eastAsia="MS Mincho"/>
        </w:rPr>
        <w:t>maximum output power</w:t>
      </w:r>
      <w:r>
        <w:tab/>
      </w:r>
      <w:r>
        <w:fldChar w:fldCharType="begin"/>
      </w:r>
      <w:r>
        <w:instrText xml:space="preserve"> PAGEREF _Toc427073337 \h </w:instrText>
      </w:r>
      <w:r>
        <w:fldChar w:fldCharType="separate"/>
      </w:r>
      <w:r>
        <w:t>9</w:t>
      </w:r>
      <w:r>
        <w:fldChar w:fldCharType="end"/>
      </w:r>
    </w:p>
    <w:p w:rsidR="008014C5" w:rsidRPr="0058139A" w:rsidRDefault="008014C5">
      <w:pPr>
        <w:pStyle w:val="TOC3"/>
        <w:rPr>
          <w:rFonts w:ascii="Calibri" w:hAnsi="Calibri"/>
          <w:sz w:val="22"/>
          <w:szCs w:val="22"/>
          <w:lang w:val="en-US"/>
        </w:rPr>
      </w:pPr>
      <w:r>
        <w:t>6.2.3</w:t>
      </w:r>
      <w:r w:rsidRPr="0058139A">
        <w:rPr>
          <w:rFonts w:ascii="Calibri" w:hAnsi="Calibri"/>
          <w:sz w:val="22"/>
          <w:szCs w:val="22"/>
          <w:lang w:val="en-US"/>
        </w:rPr>
        <w:tab/>
      </w:r>
      <w:r>
        <w:t xml:space="preserve">UE </w:t>
      </w:r>
      <w:r w:rsidRPr="00E42E00">
        <w:rPr>
          <w:rFonts w:eastAsia="MS Mincho"/>
          <w:lang w:eastAsia="zh-CN"/>
        </w:rPr>
        <w:t>maximum output power for modulation / channel bandwidth</w:t>
      </w:r>
      <w:r>
        <w:tab/>
      </w:r>
      <w:r>
        <w:fldChar w:fldCharType="begin"/>
      </w:r>
      <w:r>
        <w:instrText xml:space="preserve"> PAGEREF _Toc427073338 \h </w:instrText>
      </w:r>
      <w:r>
        <w:fldChar w:fldCharType="separate"/>
      </w:r>
      <w:r>
        <w:t>9</w:t>
      </w:r>
      <w:r>
        <w:fldChar w:fldCharType="end"/>
      </w:r>
    </w:p>
    <w:p w:rsidR="008014C5" w:rsidRPr="0058139A" w:rsidRDefault="008014C5">
      <w:pPr>
        <w:pStyle w:val="TOC3"/>
        <w:rPr>
          <w:rFonts w:ascii="Calibri" w:hAnsi="Calibri"/>
          <w:sz w:val="22"/>
          <w:szCs w:val="22"/>
          <w:lang w:val="en-US"/>
        </w:rPr>
      </w:pPr>
      <w:r>
        <w:t>6.2.4</w:t>
      </w:r>
      <w:r w:rsidRPr="0058139A">
        <w:rPr>
          <w:rFonts w:ascii="Calibri" w:hAnsi="Calibri"/>
          <w:sz w:val="22"/>
          <w:szCs w:val="22"/>
          <w:lang w:val="en-US"/>
        </w:rPr>
        <w:tab/>
      </w:r>
      <w:r>
        <w:t>UE maximum output power with additional requirements</w:t>
      </w:r>
      <w:r>
        <w:tab/>
      </w:r>
      <w:r>
        <w:fldChar w:fldCharType="begin"/>
      </w:r>
      <w:r>
        <w:instrText xml:space="preserve"> PAGEREF _Toc427073339 \h </w:instrText>
      </w:r>
      <w:r>
        <w:fldChar w:fldCharType="separate"/>
      </w:r>
      <w:r>
        <w:t>9</w:t>
      </w:r>
      <w:r>
        <w:fldChar w:fldCharType="end"/>
      </w:r>
    </w:p>
    <w:p w:rsidR="008014C5" w:rsidRPr="0058139A" w:rsidRDefault="008014C5">
      <w:pPr>
        <w:pStyle w:val="TOC3"/>
        <w:rPr>
          <w:rFonts w:ascii="Calibri" w:hAnsi="Calibri"/>
          <w:sz w:val="22"/>
          <w:szCs w:val="22"/>
          <w:lang w:val="en-US"/>
        </w:rPr>
      </w:pPr>
      <w:r>
        <w:t>6.2.5</w:t>
      </w:r>
      <w:r w:rsidRPr="0058139A">
        <w:rPr>
          <w:rFonts w:ascii="Calibri" w:hAnsi="Calibri"/>
          <w:sz w:val="22"/>
          <w:szCs w:val="22"/>
          <w:lang w:val="en-US"/>
        </w:rPr>
        <w:tab/>
      </w:r>
      <w:r>
        <w:t>Configured transmitted power</w:t>
      </w:r>
      <w:r>
        <w:tab/>
      </w:r>
      <w:r>
        <w:fldChar w:fldCharType="begin"/>
      </w:r>
      <w:r>
        <w:instrText xml:space="preserve"> PAGEREF _Toc427073340 \h </w:instrText>
      </w:r>
      <w:r>
        <w:fldChar w:fldCharType="separate"/>
      </w:r>
      <w:r>
        <w:t>9</w:t>
      </w:r>
      <w:r>
        <w:fldChar w:fldCharType="end"/>
      </w:r>
    </w:p>
    <w:p w:rsidR="008014C5" w:rsidRPr="0058139A" w:rsidRDefault="008014C5">
      <w:pPr>
        <w:pStyle w:val="TOC2"/>
        <w:rPr>
          <w:rFonts w:ascii="Calibri" w:hAnsi="Calibri"/>
          <w:sz w:val="22"/>
          <w:szCs w:val="22"/>
          <w:lang w:val="en-US"/>
        </w:rPr>
      </w:pPr>
      <w:r>
        <w:t>6.3</w:t>
      </w:r>
      <w:r w:rsidRPr="0058139A">
        <w:rPr>
          <w:rFonts w:ascii="Calibri" w:hAnsi="Calibri"/>
          <w:sz w:val="22"/>
          <w:szCs w:val="22"/>
          <w:lang w:val="en-US"/>
        </w:rPr>
        <w:tab/>
      </w:r>
      <w:r>
        <w:t>Output power dynamics</w:t>
      </w:r>
      <w:r>
        <w:tab/>
      </w:r>
      <w:r>
        <w:fldChar w:fldCharType="begin"/>
      </w:r>
      <w:r>
        <w:instrText xml:space="preserve"> PAGEREF _Toc427073341 \h </w:instrText>
      </w:r>
      <w:r>
        <w:fldChar w:fldCharType="separate"/>
      </w:r>
      <w:r>
        <w:t>9</w:t>
      </w:r>
      <w:r>
        <w:fldChar w:fldCharType="end"/>
      </w:r>
    </w:p>
    <w:p w:rsidR="008014C5" w:rsidRPr="0058139A" w:rsidRDefault="008014C5">
      <w:pPr>
        <w:pStyle w:val="TOC3"/>
        <w:rPr>
          <w:rFonts w:ascii="Calibri" w:hAnsi="Calibri"/>
          <w:sz w:val="22"/>
          <w:szCs w:val="22"/>
          <w:lang w:val="en-US"/>
        </w:rPr>
      </w:pPr>
      <w:r>
        <w:t>6.3.1</w:t>
      </w:r>
      <w:r w:rsidRPr="0058139A">
        <w:rPr>
          <w:rFonts w:ascii="Calibri" w:hAnsi="Calibri"/>
          <w:sz w:val="22"/>
          <w:szCs w:val="22"/>
          <w:lang w:val="en-US"/>
        </w:rPr>
        <w:tab/>
      </w:r>
      <w:r>
        <w:t>(Void)</w:t>
      </w:r>
      <w:r>
        <w:tab/>
      </w:r>
      <w:r>
        <w:fldChar w:fldCharType="begin"/>
      </w:r>
      <w:r>
        <w:instrText xml:space="preserve"> PAGEREF _Toc427073342 \h </w:instrText>
      </w:r>
      <w:r>
        <w:fldChar w:fldCharType="separate"/>
      </w:r>
      <w:r>
        <w:t>9</w:t>
      </w:r>
      <w:r>
        <w:fldChar w:fldCharType="end"/>
      </w:r>
    </w:p>
    <w:p w:rsidR="008014C5" w:rsidRPr="0058139A" w:rsidRDefault="008014C5">
      <w:pPr>
        <w:pStyle w:val="TOC3"/>
        <w:rPr>
          <w:rFonts w:ascii="Calibri" w:hAnsi="Calibri"/>
          <w:sz w:val="22"/>
          <w:szCs w:val="22"/>
          <w:lang w:val="en-US"/>
        </w:rPr>
      </w:pPr>
      <w:r>
        <w:t>6.3.2</w:t>
      </w:r>
      <w:r w:rsidRPr="0058139A">
        <w:rPr>
          <w:rFonts w:ascii="Calibri" w:hAnsi="Calibri"/>
          <w:sz w:val="22"/>
          <w:szCs w:val="22"/>
          <w:lang w:val="en-US"/>
        </w:rPr>
        <w:tab/>
      </w:r>
      <w:r>
        <w:t>Minimum output power</w:t>
      </w:r>
      <w:r>
        <w:tab/>
      </w:r>
      <w:r>
        <w:fldChar w:fldCharType="begin"/>
      </w:r>
      <w:r>
        <w:instrText xml:space="preserve"> PAGEREF _Toc427073343 \h </w:instrText>
      </w:r>
      <w:r>
        <w:fldChar w:fldCharType="separate"/>
      </w:r>
      <w:r>
        <w:t>9</w:t>
      </w:r>
      <w:r>
        <w:fldChar w:fldCharType="end"/>
      </w:r>
    </w:p>
    <w:p w:rsidR="008014C5" w:rsidRPr="0058139A" w:rsidRDefault="008014C5">
      <w:pPr>
        <w:pStyle w:val="TOC3"/>
        <w:rPr>
          <w:rFonts w:ascii="Calibri" w:hAnsi="Calibri"/>
          <w:sz w:val="22"/>
          <w:szCs w:val="22"/>
          <w:lang w:val="en-US"/>
        </w:rPr>
      </w:pPr>
      <w:r>
        <w:t>6.3.3</w:t>
      </w:r>
      <w:r w:rsidRPr="0058139A">
        <w:rPr>
          <w:rFonts w:ascii="Calibri" w:hAnsi="Calibri"/>
          <w:sz w:val="22"/>
          <w:szCs w:val="22"/>
          <w:lang w:val="en-US"/>
        </w:rPr>
        <w:tab/>
      </w:r>
      <w:r>
        <w:t>Transmit OFF power</w:t>
      </w:r>
      <w:r>
        <w:tab/>
      </w:r>
      <w:r>
        <w:fldChar w:fldCharType="begin"/>
      </w:r>
      <w:r>
        <w:instrText xml:space="preserve"> PAGEREF _Toc427073344 \h </w:instrText>
      </w:r>
      <w:r>
        <w:fldChar w:fldCharType="separate"/>
      </w:r>
      <w:r>
        <w:t>9</w:t>
      </w:r>
      <w:r>
        <w:fldChar w:fldCharType="end"/>
      </w:r>
    </w:p>
    <w:p w:rsidR="008014C5" w:rsidRPr="0058139A" w:rsidRDefault="008014C5">
      <w:pPr>
        <w:pStyle w:val="TOC3"/>
        <w:rPr>
          <w:rFonts w:ascii="Calibri" w:hAnsi="Calibri"/>
          <w:sz w:val="22"/>
          <w:szCs w:val="22"/>
          <w:lang w:val="en-US"/>
        </w:rPr>
      </w:pPr>
      <w:r>
        <w:t>6.3.4</w:t>
      </w:r>
      <w:r w:rsidRPr="0058139A">
        <w:rPr>
          <w:rFonts w:ascii="Calibri" w:hAnsi="Calibri"/>
          <w:sz w:val="22"/>
          <w:szCs w:val="22"/>
          <w:lang w:val="en-US"/>
        </w:rPr>
        <w:tab/>
      </w:r>
      <w:r>
        <w:t>ON/OFF time mask</w:t>
      </w:r>
      <w:r>
        <w:tab/>
      </w:r>
      <w:r>
        <w:fldChar w:fldCharType="begin"/>
      </w:r>
      <w:r>
        <w:instrText xml:space="preserve"> PAGEREF _Toc427073345 \h </w:instrText>
      </w:r>
      <w:r>
        <w:fldChar w:fldCharType="separate"/>
      </w:r>
      <w:r>
        <w:t>9</w:t>
      </w:r>
      <w:r>
        <w:fldChar w:fldCharType="end"/>
      </w:r>
    </w:p>
    <w:p w:rsidR="008014C5" w:rsidRPr="0058139A" w:rsidRDefault="008014C5">
      <w:pPr>
        <w:pStyle w:val="TOC3"/>
        <w:rPr>
          <w:rFonts w:ascii="Calibri" w:hAnsi="Calibri"/>
          <w:sz w:val="22"/>
          <w:szCs w:val="22"/>
          <w:lang w:val="en-US"/>
        </w:rPr>
      </w:pPr>
      <w:r>
        <w:t>6.3.5</w:t>
      </w:r>
      <w:r w:rsidRPr="0058139A">
        <w:rPr>
          <w:rFonts w:ascii="Calibri" w:hAnsi="Calibri"/>
          <w:sz w:val="22"/>
          <w:szCs w:val="22"/>
          <w:lang w:val="en-US"/>
        </w:rPr>
        <w:tab/>
      </w:r>
      <w:r>
        <w:t>Power control</w:t>
      </w:r>
      <w:r>
        <w:tab/>
      </w:r>
      <w:r>
        <w:fldChar w:fldCharType="begin"/>
      </w:r>
      <w:r>
        <w:instrText xml:space="preserve"> PAGEREF _Toc427073346 \h </w:instrText>
      </w:r>
      <w:r>
        <w:fldChar w:fldCharType="separate"/>
      </w:r>
      <w:r>
        <w:t>9</w:t>
      </w:r>
      <w:r>
        <w:fldChar w:fldCharType="end"/>
      </w:r>
    </w:p>
    <w:p w:rsidR="008014C5" w:rsidRPr="0058139A" w:rsidRDefault="008014C5">
      <w:pPr>
        <w:pStyle w:val="TOC2"/>
        <w:rPr>
          <w:rFonts w:ascii="Calibri" w:hAnsi="Calibri"/>
          <w:sz w:val="22"/>
          <w:szCs w:val="22"/>
          <w:lang w:val="en-US"/>
        </w:rPr>
      </w:pPr>
      <w:r>
        <w:t>6.4</w:t>
      </w:r>
      <w:r w:rsidRPr="0058139A">
        <w:rPr>
          <w:rFonts w:ascii="Calibri" w:hAnsi="Calibri"/>
          <w:sz w:val="22"/>
          <w:szCs w:val="22"/>
          <w:lang w:val="en-US"/>
        </w:rPr>
        <w:tab/>
      </w:r>
      <w:r>
        <w:t>Void</w:t>
      </w:r>
      <w:r>
        <w:tab/>
      </w:r>
      <w:r>
        <w:fldChar w:fldCharType="begin"/>
      </w:r>
      <w:r>
        <w:instrText xml:space="preserve"> PAGEREF _Toc427073347 \h </w:instrText>
      </w:r>
      <w:r>
        <w:fldChar w:fldCharType="separate"/>
      </w:r>
      <w:r>
        <w:t>9</w:t>
      </w:r>
      <w:r>
        <w:fldChar w:fldCharType="end"/>
      </w:r>
    </w:p>
    <w:p w:rsidR="008014C5" w:rsidRPr="0058139A" w:rsidRDefault="008014C5">
      <w:pPr>
        <w:pStyle w:val="TOC2"/>
        <w:rPr>
          <w:rFonts w:ascii="Calibri" w:hAnsi="Calibri"/>
          <w:sz w:val="22"/>
          <w:szCs w:val="22"/>
          <w:lang w:val="en-US"/>
        </w:rPr>
      </w:pPr>
      <w:r>
        <w:t>6.5</w:t>
      </w:r>
      <w:r w:rsidRPr="0058139A">
        <w:rPr>
          <w:rFonts w:ascii="Calibri" w:hAnsi="Calibri"/>
          <w:sz w:val="22"/>
          <w:szCs w:val="22"/>
          <w:lang w:val="en-US"/>
        </w:rPr>
        <w:tab/>
      </w:r>
      <w:r>
        <w:t xml:space="preserve"> Transmit signal quality</w:t>
      </w:r>
      <w:r>
        <w:tab/>
      </w:r>
      <w:r>
        <w:fldChar w:fldCharType="begin"/>
      </w:r>
      <w:r>
        <w:instrText xml:space="preserve"> PAGEREF _Toc427073348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6.5.1</w:t>
      </w:r>
      <w:r w:rsidRPr="0058139A">
        <w:rPr>
          <w:rFonts w:ascii="Calibri" w:hAnsi="Calibri"/>
          <w:sz w:val="22"/>
          <w:szCs w:val="22"/>
          <w:lang w:val="en-US"/>
        </w:rPr>
        <w:tab/>
      </w:r>
      <w:r w:rsidRPr="00E42E00">
        <w:rPr>
          <w:rFonts w:eastAsia="MS Mincho"/>
        </w:rPr>
        <w:t>Frequency error</w:t>
      </w:r>
      <w:r>
        <w:tab/>
      </w:r>
      <w:r>
        <w:fldChar w:fldCharType="begin"/>
      </w:r>
      <w:r>
        <w:instrText xml:space="preserve"> PAGEREF _Toc427073349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6.5.2</w:t>
      </w:r>
      <w:r w:rsidRPr="0058139A">
        <w:rPr>
          <w:rFonts w:ascii="Calibri" w:hAnsi="Calibri"/>
          <w:sz w:val="22"/>
          <w:szCs w:val="22"/>
          <w:lang w:val="en-US"/>
        </w:rPr>
        <w:tab/>
      </w:r>
      <w:r>
        <w:t>Transmit modulation quality</w:t>
      </w:r>
      <w:r>
        <w:tab/>
      </w:r>
      <w:r>
        <w:fldChar w:fldCharType="begin"/>
      </w:r>
      <w:r>
        <w:instrText xml:space="preserve"> PAGEREF _Toc427073350 \h </w:instrText>
      </w:r>
      <w:r>
        <w:fldChar w:fldCharType="separate"/>
      </w:r>
      <w:r>
        <w:t>9</w:t>
      </w:r>
      <w:r>
        <w:fldChar w:fldCharType="end"/>
      </w:r>
    </w:p>
    <w:p w:rsidR="008014C5" w:rsidRPr="0058139A" w:rsidRDefault="008014C5">
      <w:pPr>
        <w:pStyle w:val="TOC2"/>
        <w:rPr>
          <w:rFonts w:ascii="Calibri" w:hAnsi="Calibri"/>
          <w:sz w:val="22"/>
          <w:szCs w:val="22"/>
          <w:lang w:val="en-US"/>
        </w:rPr>
      </w:pPr>
      <w:r>
        <w:t>6.6</w:t>
      </w:r>
      <w:r w:rsidRPr="0058139A">
        <w:rPr>
          <w:rFonts w:ascii="Calibri" w:hAnsi="Calibri"/>
          <w:sz w:val="22"/>
          <w:szCs w:val="22"/>
          <w:lang w:val="en-US"/>
        </w:rPr>
        <w:tab/>
      </w:r>
      <w:r>
        <w:t>Output RF spectrum emissions</w:t>
      </w:r>
      <w:r>
        <w:tab/>
      </w:r>
      <w:r>
        <w:fldChar w:fldCharType="begin"/>
      </w:r>
      <w:r>
        <w:instrText xml:space="preserve"> PAGEREF _Toc427073351 \h </w:instrText>
      </w:r>
      <w:r>
        <w:fldChar w:fldCharType="separate"/>
      </w:r>
      <w:r>
        <w:t>9</w:t>
      </w:r>
      <w:r>
        <w:fldChar w:fldCharType="end"/>
      </w:r>
    </w:p>
    <w:p w:rsidR="008014C5" w:rsidRPr="0058139A" w:rsidRDefault="008014C5">
      <w:pPr>
        <w:pStyle w:val="TOC3"/>
        <w:rPr>
          <w:rFonts w:ascii="Calibri" w:hAnsi="Calibri"/>
          <w:sz w:val="22"/>
          <w:szCs w:val="22"/>
          <w:lang w:val="en-US"/>
        </w:rPr>
      </w:pPr>
      <w:r>
        <w:t>6.6.1</w:t>
      </w:r>
      <w:r w:rsidRPr="0058139A">
        <w:rPr>
          <w:rFonts w:ascii="Calibri" w:hAnsi="Calibri"/>
          <w:sz w:val="22"/>
          <w:szCs w:val="22"/>
          <w:lang w:val="en-US"/>
        </w:rPr>
        <w:tab/>
      </w:r>
      <w:r>
        <w:t>Occupied bandwidth</w:t>
      </w:r>
      <w:r>
        <w:tab/>
      </w:r>
      <w:r>
        <w:fldChar w:fldCharType="begin"/>
      </w:r>
      <w:r>
        <w:instrText xml:space="preserve"> PAGEREF _Toc427073352 \h </w:instrText>
      </w:r>
      <w:r>
        <w:fldChar w:fldCharType="separate"/>
      </w:r>
      <w:r>
        <w:t>9</w:t>
      </w:r>
      <w:r>
        <w:fldChar w:fldCharType="end"/>
      </w:r>
    </w:p>
    <w:p w:rsidR="008014C5" w:rsidRPr="0058139A" w:rsidRDefault="008014C5">
      <w:pPr>
        <w:pStyle w:val="TOC3"/>
        <w:rPr>
          <w:rFonts w:ascii="Calibri" w:hAnsi="Calibri"/>
          <w:sz w:val="22"/>
          <w:szCs w:val="22"/>
          <w:lang w:val="en-US"/>
        </w:rPr>
      </w:pPr>
      <w:r>
        <w:t>6.6.2</w:t>
      </w:r>
      <w:r w:rsidRPr="0058139A">
        <w:rPr>
          <w:rFonts w:ascii="Calibri" w:hAnsi="Calibri"/>
          <w:sz w:val="22"/>
          <w:szCs w:val="22"/>
          <w:lang w:val="en-US"/>
        </w:rPr>
        <w:tab/>
      </w:r>
      <w:r>
        <w:t>Out of band emission</w:t>
      </w:r>
      <w:r>
        <w:tab/>
      </w:r>
      <w:r>
        <w:fldChar w:fldCharType="begin"/>
      </w:r>
      <w:r>
        <w:instrText xml:space="preserve"> PAGEREF _Toc427073353 \h </w:instrText>
      </w:r>
      <w:r>
        <w:fldChar w:fldCharType="separate"/>
      </w:r>
      <w:r>
        <w:t>9</w:t>
      </w:r>
      <w:r>
        <w:fldChar w:fldCharType="end"/>
      </w:r>
    </w:p>
    <w:p w:rsidR="008014C5" w:rsidRPr="0058139A" w:rsidRDefault="008014C5">
      <w:pPr>
        <w:pStyle w:val="TOC4"/>
        <w:rPr>
          <w:rFonts w:ascii="Calibri" w:hAnsi="Calibri"/>
          <w:sz w:val="22"/>
          <w:szCs w:val="22"/>
          <w:lang w:val="en-US"/>
        </w:rPr>
      </w:pPr>
      <w:r>
        <w:t>6.6.2.1</w:t>
      </w:r>
      <w:r w:rsidRPr="0058139A">
        <w:rPr>
          <w:rFonts w:ascii="Calibri" w:hAnsi="Calibri"/>
          <w:sz w:val="22"/>
          <w:szCs w:val="22"/>
          <w:lang w:val="en-US"/>
        </w:rPr>
        <w:tab/>
      </w:r>
      <w:r>
        <w:t>Spectrum emission mask</w:t>
      </w:r>
      <w:r>
        <w:tab/>
      </w:r>
      <w:r>
        <w:fldChar w:fldCharType="begin"/>
      </w:r>
      <w:r>
        <w:instrText xml:space="preserve"> PAGEREF _Toc427073354 \h </w:instrText>
      </w:r>
      <w:r>
        <w:fldChar w:fldCharType="separate"/>
      </w:r>
      <w:r>
        <w:t>9</w:t>
      </w:r>
      <w:r>
        <w:fldChar w:fldCharType="end"/>
      </w:r>
    </w:p>
    <w:p w:rsidR="008014C5" w:rsidRPr="0058139A" w:rsidRDefault="008014C5">
      <w:pPr>
        <w:pStyle w:val="TOC4"/>
        <w:rPr>
          <w:rFonts w:ascii="Calibri" w:hAnsi="Calibri"/>
          <w:sz w:val="22"/>
          <w:szCs w:val="22"/>
          <w:lang w:val="en-US"/>
        </w:rPr>
      </w:pPr>
      <w:r>
        <w:t>6.6.2.2</w:t>
      </w:r>
      <w:r w:rsidRPr="0058139A">
        <w:rPr>
          <w:rFonts w:ascii="Calibri" w:hAnsi="Calibri"/>
          <w:sz w:val="22"/>
          <w:szCs w:val="22"/>
          <w:lang w:val="en-US"/>
        </w:rPr>
        <w:tab/>
      </w:r>
      <w:r>
        <w:t>Additional spectrum emission mask</w:t>
      </w:r>
      <w:r>
        <w:tab/>
      </w:r>
      <w:r>
        <w:fldChar w:fldCharType="begin"/>
      </w:r>
      <w:r>
        <w:instrText xml:space="preserve"> PAGEREF _Toc427073355 \h </w:instrText>
      </w:r>
      <w:r>
        <w:fldChar w:fldCharType="separate"/>
      </w:r>
      <w:r>
        <w:t>9</w:t>
      </w:r>
      <w:r>
        <w:fldChar w:fldCharType="end"/>
      </w:r>
    </w:p>
    <w:p w:rsidR="008014C5" w:rsidRPr="0058139A" w:rsidRDefault="008014C5">
      <w:pPr>
        <w:pStyle w:val="TOC5"/>
        <w:rPr>
          <w:rFonts w:ascii="Calibri" w:hAnsi="Calibri"/>
          <w:sz w:val="22"/>
          <w:szCs w:val="22"/>
          <w:lang w:val="en-US"/>
        </w:rPr>
      </w:pPr>
      <w:r>
        <w:t>6.6.2.2.2</w:t>
      </w:r>
      <w:r w:rsidRPr="0058139A">
        <w:rPr>
          <w:rFonts w:ascii="Calibri" w:hAnsi="Calibri"/>
          <w:sz w:val="22"/>
          <w:szCs w:val="22"/>
          <w:lang w:val="en-US"/>
        </w:rPr>
        <w:tab/>
      </w:r>
      <w:r w:rsidRPr="00E42E00">
        <w:rPr>
          <w:rFonts w:cs="v5.0.0"/>
        </w:rPr>
        <w:t>Minimum requirement (network signalled value "NS_04")</w:t>
      </w:r>
      <w:r>
        <w:tab/>
      </w:r>
      <w:r>
        <w:fldChar w:fldCharType="begin"/>
      </w:r>
      <w:r>
        <w:instrText xml:space="preserve"> PAGEREF _Toc427073356 \h </w:instrText>
      </w:r>
      <w:r>
        <w:fldChar w:fldCharType="separate"/>
      </w:r>
      <w:r>
        <w:t>10</w:t>
      </w:r>
      <w:r>
        <w:fldChar w:fldCharType="end"/>
      </w:r>
    </w:p>
    <w:p w:rsidR="008014C5" w:rsidRPr="0058139A" w:rsidRDefault="008014C5">
      <w:pPr>
        <w:pStyle w:val="TOC4"/>
        <w:rPr>
          <w:rFonts w:ascii="Calibri" w:hAnsi="Calibri"/>
          <w:sz w:val="22"/>
          <w:szCs w:val="22"/>
          <w:lang w:val="en-US"/>
        </w:rPr>
      </w:pPr>
      <w:r w:rsidRPr="00E42E00">
        <w:rPr>
          <w:snapToGrid w:val="0"/>
        </w:rPr>
        <w:t>6.6.2.3</w:t>
      </w:r>
      <w:r w:rsidRPr="0058139A">
        <w:rPr>
          <w:rFonts w:ascii="Calibri" w:hAnsi="Calibri"/>
          <w:sz w:val="22"/>
          <w:szCs w:val="22"/>
          <w:lang w:val="en-US"/>
        </w:rPr>
        <w:tab/>
      </w:r>
      <w:r w:rsidRPr="00E42E00">
        <w:rPr>
          <w:snapToGrid w:val="0"/>
        </w:rPr>
        <w:t>Adjacent Channel Leakage Ratio</w:t>
      </w:r>
      <w:r>
        <w:tab/>
      </w:r>
      <w:r>
        <w:fldChar w:fldCharType="begin"/>
      </w:r>
      <w:r>
        <w:instrText xml:space="preserve"> PAGEREF _Toc427073357 \h </w:instrText>
      </w:r>
      <w:r>
        <w:fldChar w:fldCharType="separate"/>
      </w:r>
      <w:r>
        <w:t>10</w:t>
      </w:r>
      <w:r>
        <w:fldChar w:fldCharType="end"/>
      </w:r>
    </w:p>
    <w:p w:rsidR="008014C5" w:rsidRPr="0058139A" w:rsidRDefault="008014C5">
      <w:pPr>
        <w:pStyle w:val="TOC5"/>
        <w:rPr>
          <w:rFonts w:ascii="Calibri" w:hAnsi="Calibri"/>
          <w:sz w:val="22"/>
          <w:szCs w:val="22"/>
          <w:lang w:val="en-US"/>
        </w:rPr>
      </w:pPr>
      <w:r>
        <w:lastRenderedPageBreak/>
        <w:t>6.6.2.3.1</w:t>
      </w:r>
      <w:r w:rsidRPr="0058139A">
        <w:rPr>
          <w:rFonts w:ascii="Calibri" w:hAnsi="Calibri"/>
          <w:sz w:val="22"/>
          <w:szCs w:val="22"/>
          <w:lang w:val="en-US"/>
        </w:rPr>
        <w:tab/>
      </w:r>
      <w:r>
        <w:t>Minimum requirement E-UTRA</w:t>
      </w:r>
      <w:r>
        <w:tab/>
      </w:r>
      <w:r>
        <w:fldChar w:fldCharType="begin"/>
      </w:r>
      <w:r>
        <w:instrText xml:space="preserve"> PAGEREF _Toc427073358 \h </w:instrText>
      </w:r>
      <w:r>
        <w:fldChar w:fldCharType="separate"/>
      </w:r>
      <w:r>
        <w:t>10</w:t>
      </w:r>
      <w:r>
        <w:fldChar w:fldCharType="end"/>
      </w:r>
    </w:p>
    <w:p w:rsidR="008014C5" w:rsidRPr="0058139A" w:rsidRDefault="008014C5">
      <w:pPr>
        <w:pStyle w:val="TOC5"/>
        <w:rPr>
          <w:rFonts w:ascii="Calibri" w:hAnsi="Calibri"/>
          <w:sz w:val="22"/>
          <w:szCs w:val="22"/>
          <w:lang w:val="en-US"/>
        </w:rPr>
      </w:pPr>
      <w:r>
        <w:t>6.6.2.3.2</w:t>
      </w:r>
      <w:r w:rsidRPr="0058139A">
        <w:rPr>
          <w:rFonts w:ascii="Calibri" w:hAnsi="Calibri"/>
          <w:sz w:val="22"/>
          <w:szCs w:val="22"/>
          <w:lang w:val="en-US"/>
        </w:rPr>
        <w:tab/>
      </w:r>
      <w:r>
        <w:t>Minimum requirements UTRA</w:t>
      </w:r>
      <w:r>
        <w:tab/>
      </w:r>
      <w:r>
        <w:fldChar w:fldCharType="begin"/>
      </w:r>
      <w:r>
        <w:instrText xml:space="preserve"> PAGEREF _Toc427073359 \h </w:instrText>
      </w:r>
      <w:r>
        <w:fldChar w:fldCharType="separate"/>
      </w:r>
      <w:r>
        <w:t>10</w:t>
      </w:r>
      <w:r>
        <w:fldChar w:fldCharType="end"/>
      </w:r>
    </w:p>
    <w:p w:rsidR="008014C5" w:rsidRPr="0058139A" w:rsidRDefault="008014C5">
      <w:pPr>
        <w:pStyle w:val="TOC3"/>
        <w:rPr>
          <w:rFonts w:ascii="Calibri" w:hAnsi="Calibri"/>
          <w:sz w:val="22"/>
          <w:szCs w:val="22"/>
          <w:lang w:val="en-US"/>
        </w:rPr>
      </w:pPr>
      <w:r>
        <w:t>6.6.3</w:t>
      </w:r>
      <w:r w:rsidRPr="0058139A">
        <w:rPr>
          <w:rFonts w:ascii="Calibri" w:hAnsi="Calibri"/>
          <w:sz w:val="22"/>
          <w:szCs w:val="22"/>
          <w:lang w:val="en-US"/>
        </w:rPr>
        <w:tab/>
      </w:r>
      <w:r>
        <w:t>Spurious emissions</w:t>
      </w:r>
      <w:r>
        <w:tab/>
      </w:r>
      <w:r>
        <w:fldChar w:fldCharType="begin"/>
      </w:r>
      <w:r>
        <w:instrText xml:space="preserve"> PAGEREF _Toc427073360 \h </w:instrText>
      </w:r>
      <w:r>
        <w:fldChar w:fldCharType="separate"/>
      </w:r>
      <w:r>
        <w:t>10</w:t>
      </w:r>
      <w:r>
        <w:fldChar w:fldCharType="end"/>
      </w:r>
    </w:p>
    <w:p w:rsidR="008014C5" w:rsidRPr="0058139A" w:rsidRDefault="008014C5">
      <w:pPr>
        <w:pStyle w:val="TOC4"/>
        <w:rPr>
          <w:rFonts w:ascii="Calibri" w:hAnsi="Calibri"/>
          <w:sz w:val="22"/>
          <w:szCs w:val="22"/>
          <w:lang w:val="en-US"/>
        </w:rPr>
      </w:pPr>
      <w:r>
        <w:t>6.6.3.1</w:t>
      </w:r>
      <w:r w:rsidRPr="0058139A">
        <w:rPr>
          <w:rFonts w:ascii="Calibri" w:hAnsi="Calibri"/>
          <w:sz w:val="22"/>
          <w:szCs w:val="22"/>
          <w:lang w:val="en-US"/>
        </w:rPr>
        <w:tab/>
      </w:r>
      <w:r>
        <w:t>Minimum requirements</w:t>
      </w:r>
      <w:r>
        <w:tab/>
      </w:r>
      <w:r>
        <w:fldChar w:fldCharType="begin"/>
      </w:r>
      <w:r>
        <w:instrText xml:space="preserve"> PAGEREF _Toc427073361 \h </w:instrText>
      </w:r>
      <w:r>
        <w:fldChar w:fldCharType="separate"/>
      </w:r>
      <w:r>
        <w:t>10</w:t>
      </w:r>
      <w:r>
        <w:fldChar w:fldCharType="end"/>
      </w:r>
    </w:p>
    <w:p w:rsidR="008014C5" w:rsidRPr="0058139A" w:rsidRDefault="008014C5">
      <w:pPr>
        <w:pStyle w:val="TOC4"/>
        <w:rPr>
          <w:rFonts w:ascii="Calibri" w:hAnsi="Calibri"/>
          <w:sz w:val="22"/>
          <w:szCs w:val="22"/>
          <w:lang w:val="en-US"/>
        </w:rPr>
      </w:pPr>
      <w:r>
        <w:t>6.6.3.2</w:t>
      </w:r>
      <w:r w:rsidRPr="0058139A">
        <w:rPr>
          <w:rFonts w:ascii="Calibri" w:hAnsi="Calibri"/>
          <w:sz w:val="22"/>
          <w:szCs w:val="22"/>
          <w:lang w:val="en-US"/>
        </w:rPr>
        <w:tab/>
      </w:r>
      <w:r>
        <w:t>Spurious emission band UE co-existence</w:t>
      </w:r>
      <w:r>
        <w:tab/>
      </w:r>
      <w:r>
        <w:fldChar w:fldCharType="begin"/>
      </w:r>
      <w:r>
        <w:instrText xml:space="preserve"> PAGEREF _Toc427073362 \h </w:instrText>
      </w:r>
      <w:r>
        <w:fldChar w:fldCharType="separate"/>
      </w:r>
      <w:r>
        <w:t>10</w:t>
      </w:r>
      <w:r>
        <w:fldChar w:fldCharType="end"/>
      </w:r>
    </w:p>
    <w:p w:rsidR="008014C5" w:rsidRPr="0058139A" w:rsidRDefault="008014C5">
      <w:pPr>
        <w:pStyle w:val="TOC2"/>
        <w:rPr>
          <w:rFonts w:ascii="Calibri" w:hAnsi="Calibri"/>
          <w:sz w:val="22"/>
          <w:szCs w:val="22"/>
          <w:lang w:val="en-US"/>
        </w:rPr>
      </w:pPr>
      <w:r>
        <w:t>6.7</w:t>
      </w:r>
      <w:r w:rsidRPr="0058139A">
        <w:rPr>
          <w:rFonts w:ascii="Calibri" w:hAnsi="Calibri"/>
          <w:sz w:val="22"/>
          <w:szCs w:val="22"/>
          <w:lang w:val="en-US"/>
        </w:rPr>
        <w:tab/>
      </w:r>
      <w:r>
        <w:t>Transmit intermodulation</w:t>
      </w:r>
      <w:r>
        <w:tab/>
      </w:r>
      <w:r>
        <w:fldChar w:fldCharType="begin"/>
      </w:r>
      <w:r>
        <w:instrText xml:space="preserve"> PAGEREF _Toc427073363 \h </w:instrText>
      </w:r>
      <w:r>
        <w:fldChar w:fldCharType="separate"/>
      </w:r>
      <w:r>
        <w:t>10</w:t>
      </w:r>
      <w:r>
        <w:fldChar w:fldCharType="end"/>
      </w:r>
    </w:p>
    <w:p w:rsidR="008014C5" w:rsidRPr="0058139A" w:rsidRDefault="008014C5">
      <w:pPr>
        <w:pStyle w:val="TOC1"/>
        <w:rPr>
          <w:rFonts w:ascii="Calibri" w:hAnsi="Calibri"/>
          <w:szCs w:val="22"/>
          <w:lang w:val="en-US"/>
        </w:rPr>
      </w:pPr>
      <w:r>
        <w:t>7</w:t>
      </w:r>
      <w:r w:rsidRPr="0058139A">
        <w:rPr>
          <w:rFonts w:ascii="Calibri" w:hAnsi="Calibri"/>
          <w:szCs w:val="22"/>
          <w:lang w:val="en-US"/>
        </w:rPr>
        <w:tab/>
      </w:r>
      <w:r>
        <w:t xml:space="preserve"> B41 HPUE receiver characteristics</w:t>
      </w:r>
      <w:r>
        <w:tab/>
      </w:r>
      <w:r>
        <w:fldChar w:fldCharType="begin"/>
      </w:r>
      <w:r>
        <w:instrText xml:space="preserve"> PAGEREF _Toc427073364 \h </w:instrText>
      </w:r>
      <w:r>
        <w:fldChar w:fldCharType="separate"/>
      </w:r>
      <w:r>
        <w:t>10</w:t>
      </w:r>
      <w:r>
        <w:fldChar w:fldCharType="end"/>
      </w:r>
    </w:p>
    <w:p w:rsidR="008014C5" w:rsidRPr="0058139A" w:rsidRDefault="008014C5">
      <w:pPr>
        <w:pStyle w:val="TOC2"/>
        <w:rPr>
          <w:rFonts w:ascii="Calibri" w:hAnsi="Calibri"/>
          <w:sz w:val="22"/>
          <w:szCs w:val="22"/>
          <w:lang w:val="en-US"/>
        </w:rPr>
      </w:pPr>
      <w:r>
        <w:rPr>
          <w:lang w:eastAsia="en-GB"/>
        </w:rPr>
        <w:t>7.1</w:t>
      </w:r>
      <w:r w:rsidRPr="0058139A">
        <w:rPr>
          <w:rFonts w:ascii="Calibri" w:hAnsi="Calibri"/>
          <w:sz w:val="22"/>
          <w:szCs w:val="22"/>
          <w:lang w:val="en-US"/>
        </w:rPr>
        <w:tab/>
      </w:r>
      <w:r>
        <w:rPr>
          <w:lang w:eastAsia="en-GB"/>
        </w:rPr>
        <w:t>General</w:t>
      </w:r>
      <w:r>
        <w:tab/>
      </w:r>
      <w:r>
        <w:fldChar w:fldCharType="begin"/>
      </w:r>
      <w:r>
        <w:instrText xml:space="preserve"> PAGEREF _Toc427073365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7.2</w:t>
      </w:r>
      <w:r w:rsidRPr="0058139A">
        <w:rPr>
          <w:rFonts w:ascii="Calibri" w:hAnsi="Calibri"/>
          <w:sz w:val="22"/>
          <w:szCs w:val="22"/>
          <w:lang w:val="en-US"/>
        </w:rPr>
        <w:tab/>
      </w:r>
      <w:r>
        <w:rPr>
          <w:lang w:eastAsia="en-GB"/>
        </w:rPr>
        <w:t>Diversity characteristics</w:t>
      </w:r>
      <w:r>
        <w:tab/>
      </w:r>
      <w:r>
        <w:fldChar w:fldCharType="begin"/>
      </w:r>
      <w:r>
        <w:instrText xml:space="preserve"> PAGEREF _Toc427073366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7.3</w:t>
      </w:r>
      <w:r w:rsidRPr="0058139A">
        <w:rPr>
          <w:rFonts w:ascii="Calibri" w:hAnsi="Calibri"/>
          <w:sz w:val="22"/>
          <w:szCs w:val="22"/>
          <w:lang w:val="en-US"/>
        </w:rPr>
        <w:tab/>
      </w:r>
      <w:r>
        <w:rPr>
          <w:lang w:eastAsia="en-GB"/>
        </w:rPr>
        <w:t>Reference sensitivity power level</w:t>
      </w:r>
      <w:r>
        <w:tab/>
      </w:r>
      <w:r>
        <w:fldChar w:fldCharType="begin"/>
      </w:r>
      <w:r>
        <w:instrText xml:space="preserve"> PAGEREF _Toc427073367 \h </w:instrText>
      </w:r>
      <w:r>
        <w:fldChar w:fldCharType="separate"/>
      </w:r>
      <w:r>
        <w:t>11</w:t>
      </w:r>
      <w:r>
        <w:fldChar w:fldCharType="end"/>
      </w:r>
    </w:p>
    <w:p w:rsidR="008014C5" w:rsidRPr="0058139A" w:rsidRDefault="008014C5">
      <w:pPr>
        <w:pStyle w:val="TOC9"/>
        <w:rPr>
          <w:rFonts w:ascii="Calibri" w:hAnsi="Calibri"/>
          <w:b w:val="0"/>
          <w:szCs w:val="22"/>
          <w:lang w:val="en-US"/>
        </w:rPr>
      </w:pPr>
      <w:r>
        <w:t>Annex A Change history</w:t>
      </w:r>
      <w:r>
        <w:tab/>
      </w:r>
      <w:r>
        <w:fldChar w:fldCharType="begin"/>
      </w:r>
      <w:r>
        <w:instrText xml:space="preserve"> PAGEREF _Toc427073368 \h </w:instrText>
      </w:r>
      <w:r>
        <w:fldChar w:fldCharType="separate"/>
      </w:r>
      <w:r>
        <w:t>12</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427073304"/>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4" w:name="_Toc427073305"/>
      <w:r w:rsidRPr="00235394">
        <w:t>Introduction</w:t>
      </w:r>
      <w:bookmarkEnd w:id="4"/>
    </w:p>
    <w:p w:rsidR="009A3385" w:rsidRPr="009A3385" w:rsidRDefault="009A3385" w:rsidP="009A3385">
      <w:pPr>
        <w:jc w:val="both"/>
      </w:pPr>
      <w:r w:rsidRPr="009A3385">
        <w:t xml:space="preserve">Currently, 3GPP has defined only Power Class UE 3 as the type of UE supported for TDD LTE band 41 operations. This definition was based on aligning TDD LTE Band 41 UE power classes with prior work in 3GPP related to other bands. However, it should be mentioned that 3GPP UE Power Class 3 definition (i.e. 23dBm) was mainly driven to ensure backward compatibility with prior technologies (i.e. GSM/UMTS) </w:t>
      </w:r>
      <w:r w:rsidR="006D1EE8">
        <w:t>[2</w:t>
      </w:r>
      <w:r w:rsidRPr="009A3385">
        <w:t xml:space="preserve">] so that network deployment topologies remain similar. Furthermore, maintaining the same power class UE definition (i.e. Class 3) as previous technologies would maintaining compliance with various national regulatory rulings, particularly in terms of SAR, for FDD LTE duplexing mode. </w:t>
      </w:r>
    </w:p>
    <w:p w:rsidR="009A3385" w:rsidRDefault="009A3385" w:rsidP="009A3385">
      <w:pPr>
        <w:jc w:val="both"/>
      </w:pPr>
      <w:r w:rsidRPr="009A3385">
        <w:t xml:space="preserve">However, TDD LTE band 41 does not have any 3GPP legacy technologies associated with it, hence the backward compatibility consideration is not applicable in its case. Also, since band 41 is defined as a TDD LTE band, it is less susceptible to SAR levels that FDD LTE bands due to SAR definition. Therefore, defining a new UE power class with higher than 23dBm </w:t>
      </w:r>
      <w:proofErr w:type="spellStart"/>
      <w:proofErr w:type="gramStart"/>
      <w:r w:rsidRPr="009A3385">
        <w:t>Tx</w:t>
      </w:r>
      <w:proofErr w:type="spellEnd"/>
      <w:proofErr w:type="gramEnd"/>
      <w:r w:rsidRPr="009A3385">
        <w:t xml:space="preserve"> power for TDD LTE Band 41 operations would not compromise any of 3GPP foundational work, while improving UE and network performance. It should also be mentioned that 3GPP has done similar work on other bands (i.e. band 14) when defining a higher power class UE, hence the concept presented in this document is a continuation of that process.</w:t>
      </w:r>
    </w:p>
    <w:p w:rsidR="006D1EE8" w:rsidRPr="009A3385" w:rsidRDefault="006D1EE8" w:rsidP="009A3385">
      <w:pPr>
        <w:jc w:val="both"/>
      </w:pPr>
      <w:r w:rsidRPr="009A3385">
        <w:t>This study item document carries out a feasibility analysis for defining a UE Power class 2 (i.e. 26dBm) for operation on TDD LTE band 41. The document analyses current and future technological advancements in the area of UE RF front-end components and architectures that enable such definition while maintaining 3GPP specification and other regulatory bodies’ requirements. It should be emphasized that this proposal only relates to single carrier UL operations on TDD band 41 (i.e. TM-1/2 modes) without affecting current 3GPP definition for UL carrier aggregation on band 41.</w:t>
      </w:r>
    </w:p>
    <w:p w:rsidR="00E8629F" w:rsidRPr="00235394" w:rsidRDefault="00E8629F" w:rsidP="009A3385">
      <w:pPr>
        <w:pStyle w:val="Heading1"/>
        <w:ind w:left="0" w:firstLine="0"/>
      </w:pPr>
      <w:bookmarkStart w:id="5" w:name="_Toc427073306"/>
      <w:r w:rsidRPr="00235394">
        <w:t>1</w:t>
      </w:r>
      <w:r w:rsidRPr="00235394">
        <w:tab/>
        <w:t>Scope</w:t>
      </w:r>
      <w:bookmarkEnd w:id="5"/>
    </w:p>
    <w:p w:rsidR="009A3385" w:rsidRDefault="009A3385" w:rsidP="009A3385">
      <w:r>
        <w:t>The scope of this study item is to evaluate the feasibility of increasing UL TX power in Band 41 from 23dBm +/-2dB (Power Class 3) to 26dBm +/-2dB (Power Class 2) as well as discuss impacts (if any) to other 3GPP bands and regulatory requirements.</w:t>
      </w:r>
    </w:p>
    <w:p w:rsidR="00C628A5" w:rsidRDefault="00C628A5"/>
    <w:p w:rsidR="00C628A5" w:rsidRPr="00235394" w:rsidRDefault="00C628A5"/>
    <w:p w:rsidR="00E8629F" w:rsidRPr="00235394" w:rsidRDefault="00E8629F">
      <w:pPr>
        <w:pStyle w:val="Heading1"/>
      </w:pPr>
      <w:bookmarkStart w:id="6" w:name="_Toc427073307"/>
      <w:r w:rsidRPr="00235394">
        <w:lastRenderedPageBreak/>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6D1EE8" w:rsidRPr="005A04C5">
        <w:t>R4-060470 LTE UE power class</w:t>
      </w:r>
    </w:p>
    <w:p w:rsidR="00E8629F" w:rsidRPr="00235394" w:rsidRDefault="00E8629F">
      <w:pPr>
        <w:pStyle w:val="Heading1"/>
      </w:pPr>
      <w:bookmarkStart w:id="7" w:name="_Toc427073308"/>
      <w:r w:rsidRPr="00235394">
        <w:t>3</w:t>
      </w:r>
      <w:r w:rsidRPr="00235394">
        <w:tab/>
      </w:r>
      <w:r w:rsidR="00367724" w:rsidRPr="00235394">
        <w:t>Definitions, symbols and abbreviations</w:t>
      </w:r>
      <w:bookmarkEnd w:id="7"/>
    </w:p>
    <w:p w:rsidR="00E8629F" w:rsidRPr="00235394" w:rsidRDefault="00E8629F">
      <w:pPr>
        <w:pStyle w:val="Heading2"/>
      </w:pPr>
      <w:bookmarkStart w:id="8" w:name="_Toc427073309"/>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Heading2"/>
      </w:pPr>
      <w:bookmarkStart w:id="14" w:name="_Toc427073310"/>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Heading2"/>
      </w:pPr>
      <w:bookmarkStart w:id="15" w:name="_Toc427073311"/>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FC53DC" w:rsidRDefault="00E8629F">
      <w:pPr>
        <w:pStyle w:val="Heading1"/>
      </w:pPr>
      <w:bookmarkStart w:id="16" w:name="_Toc427073312"/>
      <w:r w:rsidRPr="00235394">
        <w:t>4</w:t>
      </w:r>
      <w:r w:rsidRPr="00235394">
        <w:tab/>
      </w:r>
      <w:r w:rsidR="00FC53DC" w:rsidRPr="000D2BA8">
        <w:t>Background</w:t>
      </w:r>
      <w:bookmarkEnd w:id="16"/>
    </w:p>
    <w:p w:rsidR="00166788" w:rsidRDefault="00166788" w:rsidP="00166788">
      <w:pPr>
        <w:pStyle w:val="Heading2"/>
      </w:pPr>
      <w:bookmarkStart w:id="17" w:name="_Toc427073313"/>
      <w:r>
        <w:t>4.1</w:t>
      </w:r>
      <w:r>
        <w:tab/>
        <w:t>Justification</w:t>
      </w:r>
      <w:bookmarkEnd w:id="17"/>
    </w:p>
    <w:p w:rsidR="00077C1E" w:rsidRDefault="00077C1E" w:rsidP="00077C1E">
      <w:pPr>
        <w:tabs>
          <w:tab w:val="left" w:pos="690"/>
        </w:tabs>
      </w:pPr>
      <w:r>
        <w:t xml:space="preserve">4G LTE is in general an UL constrained technology mainly due to differences on </w:t>
      </w:r>
      <w:proofErr w:type="spellStart"/>
      <w:r>
        <w:t>Tx</w:t>
      </w:r>
      <w:proofErr w:type="spellEnd"/>
      <w:r>
        <w:t xml:space="preserve"> powers between DL and UL, number of antennas deployed in </w:t>
      </w:r>
      <w:proofErr w:type="spellStart"/>
      <w:r>
        <w:t>eNB</w:t>
      </w:r>
      <w:proofErr w:type="spellEnd"/>
      <w:r>
        <w:t xml:space="preserve"> versus UEs, and other technological aspects of the technology. To that end, </w:t>
      </w:r>
    </w:p>
    <w:p w:rsidR="00077C1E" w:rsidRDefault="00077C1E" w:rsidP="00077C1E">
      <w:pPr>
        <w:tabs>
          <w:tab w:val="left" w:pos="690"/>
        </w:tabs>
      </w:pPr>
      <w:r>
        <w:lastRenderedPageBreak/>
        <w:t xml:space="preserve">TDD LTE Band 41 coverage is UL limited as indicated in TR 36.824.  Link budget analysis indicates a delta of up to ~5dB between DL and UL, depending on network deployment parameters. Therefore, , increasing UL </w:t>
      </w:r>
      <w:proofErr w:type="spellStart"/>
      <w:r>
        <w:t>Tx</w:t>
      </w:r>
      <w:proofErr w:type="spellEnd"/>
      <w:r>
        <w:t xml:space="preserve"> power on UE side would reduce the link budget differences between DL and UL, hence increasing TDD LTE band 41 coverage, which results in significant network deployment savings. RF simulation tool evaluation shows up to ~30% increase in TDD LTE Band 41 coverage area from 3dB increase in UL </w:t>
      </w:r>
      <w:proofErr w:type="spellStart"/>
      <w:proofErr w:type="gramStart"/>
      <w:r>
        <w:t>Tx</w:t>
      </w:r>
      <w:proofErr w:type="spellEnd"/>
      <w:proofErr w:type="gramEnd"/>
      <w:r>
        <w:t xml:space="preserve"> power. Therefore, it is important/critical to pursue means to improve UL transmit power. </w:t>
      </w:r>
    </w:p>
    <w:p w:rsidR="00077C1E" w:rsidRDefault="00077C1E" w:rsidP="00077C1E">
      <w:pPr>
        <w:tabs>
          <w:tab w:val="left" w:pos="690"/>
        </w:tabs>
      </w:pPr>
      <w:r>
        <w:t>This study analyses such enabling technologies to meet the Band 41 power increase needs as well as any performance impacts to other 3GPP bands and regulatory requirements.</w:t>
      </w:r>
    </w:p>
    <w:p w:rsidR="00077C1E" w:rsidRPr="00077C1E" w:rsidRDefault="00077C1E" w:rsidP="00077C1E"/>
    <w:p w:rsidR="00166788" w:rsidRDefault="00166788" w:rsidP="00166788">
      <w:pPr>
        <w:pStyle w:val="Heading2"/>
      </w:pPr>
      <w:bookmarkStart w:id="18" w:name="_Toc427073314"/>
      <w:r>
        <w:t xml:space="preserve">4.2 </w:t>
      </w:r>
      <w:r>
        <w:tab/>
        <w:t>Objective</w:t>
      </w:r>
      <w:bookmarkEnd w:id="18"/>
    </w:p>
    <w:p w:rsidR="00AA3642" w:rsidRDefault="00AA3642" w:rsidP="00AA3642">
      <w:pPr>
        <w:numPr>
          <w:ilvl w:val="0"/>
          <w:numId w:val="4"/>
        </w:numPr>
        <w:overflowPunct w:val="0"/>
        <w:autoSpaceDE w:val="0"/>
        <w:autoSpaceDN w:val="0"/>
        <w:adjustRightInd w:val="0"/>
        <w:textAlignment w:val="baseline"/>
        <w:rPr>
          <w:color w:val="000000"/>
        </w:rPr>
      </w:pPr>
      <w:r>
        <w:rPr>
          <w:color w:val="000000"/>
        </w:rPr>
        <w:t>The study is limited to evaluating  the transmission and reception impact and values for single carrier UL operation for Band 41 E-UTRA UE Power Class 2 (+26 dBm) </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HPUE impact on the performance of licensed bands other than band 41.</w:t>
      </w:r>
      <w:r w:rsidRPr="0094645A">
        <w:rPr>
          <w:color w:val="000000"/>
        </w:rPr>
        <w:t xml:space="preserve"> </w:t>
      </w:r>
    </w:p>
    <w:p w:rsidR="00AA3642" w:rsidRPr="0094645A" w:rsidRDefault="00AA3642" w:rsidP="00AA3642">
      <w:pPr>
        <w:numPr>
          <w:ilvl w:val="0"/>
          <w:numId w:val="4"/>
        </w:numPr>
        <w:overflowPunct w:val="0"/>
        <w:autoSpaceDE w:val="0"/>
        <w:autoSpaceDN w:val="0"/>
        <w:adjustRightInd w:val="0"/>
        <w:textAlignment w:val="baseline"/>
        <w:rPr>
          <w:color w:val="000000"/>
        </w:rPr>
      </w:pPr>
      <w:r>
        <w:rPr>
          <w:color w:val="000000"/>
        </w:rPr>
        <w:t>The study item needs to take into account the co-existence and compatibility of LTE systems deployed in the 2.5 GHz band. e.g. ACLR/ OOBE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power class 2 potential impacts to TDD/FDD carrier aggregation band combinations</w:t>
      </w:r>
    </w:p>
    <w:p w:rsidR="00AA3642" w:rsidRPr="0094645A" w:rsidRDefault="00AA3642" w:rsidP="00AA3642">
      <w:pPr>
        <w:numPr>
          <w:ilvl w:val="0"/>
          <w:numId w:val="4"/>
        </w:numPr>
        <w:overflowPunct w:val="0"/>
        <w:autoSpaceDE w:val="0"/>
        <w:autoSpaceDN w:val="0"/>
        <w:adjustRightInd w:val="0"/>
        <w:spacing w:after="100" w:afterAutospacing="1"/>
        <w:jc w:val="both"/>
        <w:textAlignment w:val="baseline"/>
        <w:rPr>
          <w:color w:val="000000"/>
        </w:rPr>
      </w:pPr>
      <w:r>
        <w:rPr>
          <w:color w:val="000000"/>
        </w:rPr>
        <w:t xml:space="preserve">Study the impact and potential values for  the </w:t>
      </w:r>
      <w:r w:rsidRPr="0094645A">
        <w:rPr>
          <w:color w:val="000000"/>
        </w:rPr>
        <w:t>Core RF requirements for RAN4 E-UTRA specifications for TDD Band 41</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to maintain the same co-existence impact as Band 41 power class 3 in terms of throughput/OOB emissions from the B41 HPUE to adjacent band through tighter requirements for the HPUE where applicable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the use of new power amplifier models to minimize the impact to AMPR and with minimal impact to battery life.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 xml:space="preserve">Study impact on </w:t>
      </w:r>
      <w:proofErr w:type="spellStart"/>
      <w:r>
        <w:rPr>
          <w:color w:val="000000"/>
        </w:rPr>
        <w:t>eNode</w:t>
      </w:r>
      <w:proofErr w:type="spellEnd"/>
      <w:r>
        <w:rPr>
          <w:color w:val="000000"/>
        </w:rPr>
        <w:t xml:space="preserve"> B blocking requirements</w:t>
      </w:r>
    </w:p>
    <w:p w:rsidR="00AA3642" w:rsidRPr="00AA3642" w:rsidRDefault="00AA3642" w:rsidP="00AA3642"/>
    <w:p w:rsidR="00166788" w:rsidRPr="00166788" w:rsidRDefault="00166788" w:rsidP="00166788"/>
    <w:p w:rsidR="00FC53DC" w:rsidRDefault="00166788" w:rsidP="00166788">
      <w:pPr>
        <w:pStyle w:val="Heading1"/>
      </w:pPr>
      <w:bookmarkStart w:id="19" w:name="_Toc427073315"/>
      <w:r>
        <w:lastRenderedPageBreak/>
        <w:t>5</w:t>
      </w:r>
      <w:r>
        <w:tab/>
        <w:t>Deployment and Coexistence Studies</w:t>
      </w:r>
      <w:bookmarkEnd w:id="19"/>
    </w:p>
    <w:p w:rsidR="00166788" w:rsidRDefault="00166788" w:rsidP="00166788">
      <w:pPr>
        <w:pStyle w:val="Heading2"/>
      </w:pPr>
      <w:bookmarkStart w:id="20" w:name="_Toc427073316"/>
      <w:r>
        <w:t xml:space="preserve">5.1 </w:t>
      </w:r>
      <w:r>
        <w:tab/>
        <w:t>General</w:t>
      </w:r>
      <w:bookmarkEnd w:id="20"/>
    </w:p>
    <w:p w:rsidR="00166788" w:rsidRDefault="00166788" w:rsidP="00166788">
      <w:pPr>
        <w:pStyle w:val="Heading2"/>
      </w:pPr>
      <w:bookmarkStart w:id="21" w:name="_Toc427073317"/>
      <w:r>
        <w:t>5.2</w:t>
      </w:r>
      <w:r>
        <w:tab/>
        <w:t>Band 41</w:t>
      </w:r>
      <w:bookmarkEnd w:id="21"/>
    </w:p>
    <w:p w:rsidR="00166788" w:rsidRDefault="00166788" w:rsidP="00166788">
      <w:pPr>
        <w:pStyle w:val="Heading2"/>
      </w:pPr>
      <w:bookmarkStart w:id="22" w:name="_Toc427073318"/>
      <w:r>
        <w:t>5.3</w:t>
      </w:r>
      <w:r>
        <w:tab/>
        <w:t>Band 7</w:t>
      </w:r>
      <w:bookmarkEnd w:id="22"/>
    </w:p>
    <w:p w:rsidR="00166788" w:rsidRDefault="00166788" w:rsidP="00166788">
      <w:pPr>
        <w:pStyle w:val="Heading2"/>
      </w:pPr>
      <w:bookmarkStart w:id="23" w:name="_Toc427073319"/>
      <w:r>
        <w:t xml:space="preserve">5.4 </w:t>
      </w:r>
      <w:r>
        <w:tab/>
        <w:t>Band 38</w:t>
      </w:r>
      <w:bookmarkEnd w:id="23"/>
    </w:p>
    <w:p w:rsidR="00166788" w:rsidRPr="00166788" w:rsidRDefault="00166788" w:rsidP="00166788">
      <w:pPr>
        <w:pStyle w:val="Heading2"/>
      </w:pPr>
      <w:bookmarkStart w:id="24" w:name="_Toc427073320"/>
      <w:r>
        <w:t>5.5</w:t>
      </w:r>
      <w:r>
        <w:tab/>
      </w:r>
      <w:proofErr w:type="spellStart"/>
      <w:r>
        <w:t>WiFi</w:t>
      </w:r>
      <w:bookmarkEnd w:id="24"/>
      <w:proofErr w:type="spellEnd"/>
    </w:p>
    <w:p w:rsidR="00166788" w:rsidRDefault="00166788" w:rsidP="00166788">
      <w:pPr>
        <w:pStyle w:val="Heading2"/>
      </w:pPr>
      <w:bookmarkStart w:id="25" w:name="_Toc427073321"/>
      <w:r>
        <w:t>5.5</w:t>
      </w:r>
      <w:r>
        <w:tab/>
        <w:t>Regulatory Requirements</w:t>
      </w:r>
      <w:bookmarkEnd w:id="25"/>
    </w:p>
    <w:p w:rsidR="00166788" w:rsidRDefault="00166788" w:rsidP="00166788">
      <w:pPr>
        <w:pStyle w:val="Heading3"/>
      </w:pPr>
      <w:bookmarkStart w:id="26" w:name="_Toc427073322"/>
      <w:r>
        <w:t>5.5.1</w:t>
      </w:r>
      <w:r>
        <w:tab/>
        <w:t xml:space="preserve">MS </w:t>
      </w:r>
      <w:proofErr w:type="spellStart"/>
      <w:r>
        <w:t>Transmitt</w:t>
      </w:r>
      <w:proofErr w:type="spellEnd"/>
      <w:r>
        <w:t xml:space="preserve"> Power</w:t>
      </w:r>
      <w:bookmarkEnd w:id="26"/>
    </w:p>
    <w:p w:rsidR="00166788" w:rsidRDefault="00166788" w:rsidP="00166788">
      <w:pPr>
        <w:pStyle w:val="Heading3"/>
      </w:pPr>
      <w:bookmarkStart w:id="27" w:name="_Toc427073323"/>
      <w:r>
        <w:t>5.5.2</w:t>
      </w:r>
      <w:r>
        <w:tab/>
        <w:t>UE Emission Limits</w:t>
      </w:r>
      <w:bookmarkEnd w:id="27"/>
    </w:p>
    <w:p w:rsidR="00BE5F17" w:rsidRDefault="00BE5F17" w:rsidP="00BE5F17">
      <w:pPr>
        <w:pStyle w:val="Heading2"/>
      </w:pPr>
      <w:bookmarkStart w:id="28" w:name="_Toc427073324"/>
      <w:r>
        <w:t>5.6</w:t>
      </w:r>
      <w:r>
        <w:tab/>
        <w:t>Co-existence and compatibility of LTE systems deployed in the 2.5 GHz band</w:t>
      </w:r>
      <w:bookmarkEnd w:id="28"/>
    </w:p>
    <w:p w:rsidR="00BE5F17" w:rsidRDefault="00BE5F17" w:rsidP="00BE5F17">
      <w:pPr>
        <w:pStyle w:val="Heading2"/>
      </w:pPr>
      <w:bookmarkStart w:id="29" w:name="_Toc427073325"/>
      <w:r>
        <w:t xml:space="preserve">5.6.1 </w:t>
      </w:r>
      <w:r>
        <w:tab/>
      </w:r>
      <w:r w:rsidRPr="000D2BA8">
        <w:t>Simulation assumptions</w:t>
      </w:r>
      <w:bookmarkEnd w:id="29"/>
    </w:p>
    <w:p w:rsidR="00BE5F17" w:rsidRDefault="00BE5F17" w:rsidP="00BE5F17">
      <w:pPr>
        <w:pStyle w:val="Heading3"/>
      </w:pPr>
      <w:bookmarkStart w:id="30" w:name="_Toc427073326"/>
      <w:r>
        <w:t>5.6.1.1</w:t>
      </w:r>
      <w:r>
        <w:tab/>
      </w:r>
      <w:r w:rsidRPr="000D2BA8">
        <w:t>Macro cel</w:t>
      </w:r>
      <w:r>
        <w:t>l Propagation model</w:t>
      </w:r>
      <w:bookmarkEnd w:id="30"/>
    </w:p>
    <w:p w:rsidR="00D14F82" w:rsidRDefault="00D14F82" w:rsidP="00D14F82">
      <w:pPr>
        <w:keepNext/>
        <w:keepLines/>
        <w:spacing w:before="120"/>
        <w:ind w:left="1134"/>
        <w:outlineLvl w:val="2"/>
        <w:rPr>
          <w:rFonts w:ascii="Arial" w:hAnsi="Arial"/>
          <w:sz w:val="28"/>
        </w:rPr>
      </w:pPr>
      <w:r>
        <w:rPr>
          <w:rFonts w:ascii="Arial" w:hAnsi="Arial"/>
          <w:sz w:val="28"/>
        </w:rPr>
        <w:t>5.6.1.1.1</w:t>
      </w:r>
      <w:r w:rsidRPr="00420883">
        <w:t xml:space="preserve"> </w:t>
      </w:r>
      <w:r w:rsidRPr="00420883">
        <w:rPr>
          <w:rFonts w:ascii="Arial" w:hAnsi="Arial"/>
          <w:sz w:val="28"/>
        </w:rPr>
        <w:t>Macro cell Propagation model - Urban and Suburban Areas</w:t>
      </w:r>
    </w:p>
    <w:p w:rsidR="00D14F82" w:rsidRPr="00420883" w:rsidRDefault="00D14F82" w:rsidP="00D14F82">
      <w:pPr>
        <w:pStyle w:val="BodyText"/>
        <w:ind w:left="1134"/>
        <w:rPr>
          <w:lang w:eastAsia="en-GB"/>
        </w:rPr>
      </w:pPr>
      <w:r>
        <w:rPr>
          <w:lang w:eastAsia="en-GB"/>
        </w:rPr>
        <w:t>The propagation model is a derived from TS 36.942</w:t>
      </w:r>
    </w:p>
    <w:p w:rsidR="00D14F82" w:rsidRPr="003A7779" w:rsidRDefault="00D14F82" w:rsidP="00D14F82">
      <w:pPr>
        <w:overflowPunct w:val="0"/>
        <w:autoSpaceDE w:val="0"/>
        <w:autoSpaceDN w:val="0"/>
        <w:adjustRightInd w:val="0"/>
        <w:ind w:left="1134"/>
        <w:textAlignment w:val="baseline"/>
        <w:rPr>
          <w:lang w:eastAsia="en-GB"/>
        </w:rPr>
      </w:pPr>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p>
    <w:p w:rsidR="00D14F82" w:rsidRPr="007F4011" w:rsidRDefault="00D14F82" w:rsidP="00D14F82">
      <w:pPr>
        <w:tabs>
          <w:tab w:val="left" w:pos="8505"/>
        </w:tabs>
        <w:ind w:left="1134"/>
      </w:pPr>
      <w:r w:rsidRPr="008A317E">
        <w:rPr>
          <w:position w:val="-12"/>
        </w:rPr>
        <w:object w:dxaOrig="24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5pt;height:18pt" o:ole="">
            <v:imagedata r:id="rId10" o:title=""/>
          </v:shape>
          <o:OLEObject Type="Embed" ProgID="Equation.3" ShapeID="_x0000_i1025" DrawAspect="Content" ObjectID="_1516438804" r:id="rId11"/>
        </w:object>
      </w:r>
      <w:r>
        <w:tab/>
        <w:t>(2)</w:t>
      </w:r>
    </w:p>
    <w:p w:rsidR="00D14F82" w:rsidRPr="003A7779" w:rsidRDefault="00D14F82" w:rsidP="00D14F82">
      <w:pPr>
        <w:overflowPunct w:val="0"/>
        <w:autoSpaceDE w:val="0"/>
        <w:autoSpaceDN w:val="0"/>
        <w:adjustRightInd w:val="0"/>
        <w:ind w:left="1134"/>
        <w:textAlignment w:val="baseline"/>
        <w:rPr>
          <w:lang w:eastAsia="en-GB"/>
        </w:rPr>
      </w:pPr>
      <w:proofErr w:type="gramStart"/>
      <w:r w:rsidRPr="007F4011">
        <w:t>where</w:t>
      </w:r>
      <w:proofErr w:type="gramEnd"/>
      <w:r w:rsidRPr="007F4011">
        <w:t>:</w:t>
      </w:r>
    </w:p>
    <w:p w:rsidR="00D14F82" w:rsidRDefault="00D14F82" w:rsidP="00D14F82">
      <w:pPr>
        <w:pStyle w:val="B1"/>
        <w:ind w:left="1702"/>
      </w:pPr>
      <w:r w:rsidRPr="007F4011">
        <w:t>R is the base station-UE separation in kilometres</w:t>
      </w:r>
    </w:p>
    <w:p w:rsidR="00D14F82" w:rsidRDefault="00D14F82" w:rsidP="00D14F82">
      <w:pPr>
        <w:keepNext/>
        <w:keepLines/>
        <w:spacing w:before="120"/>
        <w:ind w:left="1134"/>
        <w:outlineLvl w:val="2"/>
        <w:rPr>
          <w:rFonts w:ascii="Arial" w:hAnsi="Arial"/>
          <w:sz w:val="28"/>
        </w:rPr>
      </w:pPr>
    </w:p>
    <w:p w:rsidR="00D14F82" w:rsidRDefault="00D14F82" w:rsidP="00D14F82">
      <w:pPr>
        <w:keepNext/>
        <w:keepLines/>
        <w:spacing w:before="120"/>
        <w:ind w:left="1134"/>
        <w:outlineLvl w:val="2"/>
        <w:rPr>
          <w:rFonts w:ascii="Arial" w:hAnsi="Arial"/>
          <w:sz w:val="28"/>
        </w:rPr>
      </w:pPr>
      <w:r>
        <w:rPr>
          <w:rFonts w:ascii="Arial" w:hAnsi="Arial"/>
          <w:sz w:val="28"/>
        </w:rPr>
        <w:t xml:space="preserve">5.6.1.1.2 </w:t>
      </w:r>
      <w:r w:rsidRPr="00420883">
        <w:rPr>
          <w:rFonts w:ascii="Arial" w:hAnsi="Arial"/>
          <w:sz w:val="28"/>
        </w:rPr>
        <w:t>Macro cell Propagation model - Rural Area</w:t>
      </w:r>
    </w:p>
    <w:p w:rsidR="00D14F82" w:rsidRPr="00420883" w:rsidRDefault="00D14F82" w:rsidP="00D14F82">
      <w:pPr>
        <w:pStyle w:val="BodyText"/>
        <w:ind w:left="1134"/>
        <w:rPr>
          <w:lang w:eastAsia="en-GB"/>
        </w:rPr>
      </w:pPr>
      <w:r>
        <w:rPr>
          <w:lang w:eastAsia="en-GB"/>
        </w:rPr>
        <w:t>The propagation model is a derived from TS 36.942</w:t>
      </w:r>
    </w:p>
    <w:p w:rsidR="00D14F82" w:rsidRPr="00420883" w:rsidRDefault="00D14F82" w:rsidP="00D14F82">
      <w:pPr>
        <w:pStyle w:val="BodyText"/>
        <w:ind w:left="1134"/>
        <w:rPr>
          <w:lang w:eastAsia="en-GB"/>
        </w:rPr>
      </w:pPr>
    </w:p>
    <w:p w:rsidR="00D14F82" w:rsidRPr="00EE759B" w:rsidRDefault="00D14F82" w:rsidP="00D14F82">
      <w:pPr>
        <w:overflowPunct w:val="0"/>
        <w:autoSpaceDE w:val="0"/>
        <w:autoSpaceDN w:val="0"/>
        <w:adjustRightInd w:val="0"/>
        <w:ind w:left="1134"/>
        <w:textAlignment w:val="baseline"/>
        <w:rPr>
          <w:lang w:eastAsia="en-GB"/>
        </w:rPr>
      </w:pPr>
      <w:r w:rsidRPr="007F4011">
        <w:t xml:space="preserve">For rural area, the </w:t>
      </w:r>
      <w:proofErr w:type="spellStart"/>
      <w:r w:rsidRPr="007F4011">
        <w:t>Hata</w:t>
      </w:r>
      <w:proofErr w:type="spellEnd"/>
      <w:r w:rsidRPr="007F4011">
        <w:t xml:space="preserve"> model </w:t>
      </w:r>
      <w:r>
        <w:t xml:space="preserve">in [3] is not applicable for a carrier frequency of 2.6 GHz, while the modified </w:t>
      </w:r>
      <w:proofErr w:type="spellStart"/>
      <w:r>
        <w:t>Hata</w:t>
      </w:r>
      <w:proofErr w:type="spellEnd"/>
      <w:r>
        <w:t xml:space="preserve"> model can be </w:t>
      </w:r>
      <w:r w:rsidRPr="007F4011">
        <w:t>used</w:t>
      </w:r>
      <w:r>
        <w:t xml:space="preserve"> [5]</w:t>
      </w:r>
      <w:r w:rsidRPr="007F4011">
        <w:t>:</w:t>
      </w:r>
    </w:p>
    <w:p w:rsidR="00D14F82" w:rsidRPr="005E6877" w:rsidRDefault="00D14F82" w:rsidP="00D14F82">
      <w:pPr>
        <w:overflowPunct w:val="0"/>
        <w:autoSpaceDE w:val="0"/>
        <w:autoSpaceDN w:val="0"/>
        <w:adjustRightInd w:val="0"/>
        <w:ind w:left="1134"/>
        <w:textAlignment w:val="baseline"/>
        <w:rPr>
          <w:u w:val="single"/>
        </w:rPr>
      </w:pPr>
      <w:r w:rsidRPr="005E6877">
        <w:rPr>
          <w:i/>
          <w:iCs/>
          <w:u w:val="single"/>
        </w:rPr>
        <w:t>Case 1</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sym w:font="Symbol" w:char="F0A3"/>
      </w:r>
      <w:r w:rsidRPr="005E6877">
        <w:rPr>
          <w:u w:val="single"/>
        </w:rPr>
        <w:t xml:space="preserve"> 0.6 km</w:t>
      </w:r>
    </w:p>
    <w:p w:rsidR="00D14F82" w:rsidRPr="005E6877" w:rsidRDefault="00D14F82" w:rsidP="00D14F82">
      <w:pPr>
        <w:tabs>
          <w:tab w:val="left" w:pos="8505"/>
        </w:tabs>
        <w:overflowPunct w:val="0"/>
        <w:autoSpaceDE w:val="0"/>
        <w:autoSpaceDN w:val="0"/>
        <w:adjustRightInd w:val="0"/>
        <w:ind w:left="1134"/>
        <w:textAlignment w:val="baseline"/>
      </w:pPr>
      <w:r w:rsidRPr="005E6877">
        <w:rPr>
          <w:position w:val="-12"/>
        </w:rPr>
        <w:object w:dxaOrig="3680" w:dyaOrig="380">
          <v:shape id="_x0000_i1026" type="#_x0000_t75" style="width:184pt;height:19pt" o:ole="" fillcolor="window">
            <v:imagedata r:id="rId12" o:title=""/>
          </v:shape>
          <o:OLEObject Type="Embed" ProgID="Equation.3" ShapeID="_x0000_i1026" DrawAspect="Content" ObjectID="_1516438805" r:id="rId13"/>
        </w:object>
      </w:r>
      <w:r w:rsidRPr="005E6877">
        <w:tab/>
      </w:r>
    </w:p>
    <w:p w:rsidR="00D14F82" w:rsidRPr="005E6877" w:rsidRDefault="00D14F82" w:rsidP="00D14F82">
      <w:pPr>
        <w:overflowPunct w:val="0"/>
        <w:autoSpaceDE w:val="0"/>
        <w:autoSpaceDN w:val="0"/>
        <w:adjustRightInd w:val="0"/>
        <w:ind w:left="1134"/>
        <w:textAlignment w:val="baseline"/>
        <w:rPr>
          <w:u w:val="single"/>
        </w:rPr>
      </w:pPr>
      <w:r w:rsidRPr="005E6877">
        <w:rPr>
          <w:i/>
          <w:iCs/>
          <w:u w:val="single"/>
        </w:rPr>
        <w:t>Case 2</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t></w:t>
      </w:r>
      <w:r w:rsidRPr="005E6877">
        <w:rPr>
          <w:u w:val="single"/>
        </w:rPr>
        <w:t xml:space="preserve"> 0.6 km</w:t>
      </w:r>
    </w:p>
    <w:p w:rsidR="00D14F82" w:rsidRPr="005E6877" w:rsidRDefault="00D14F82" w:rsidP="00D14F82">
      <w:pPr>
        <w:tabs>
          <w:tab w:val="left" w:pos="8505"/>
        </w:tabs>
        <w:overflowPunct w:val="0"/>
        <w:autoSpaceDE w:val="0"/>
        <w:autoSpaceDN w:val="0"/>
        <w:adjustRightInd w:val="0"/>
        <w:ind w:left="1134"/>
        <w:textAlignment w:val="baseline"/>
      </w:pPr>
      <w:r w:rsidRPr="005E6877">
        <w:rPr>
          <w:position w:val="-12"/>
        </w:rPr>
        <w:object w:dxaOrig="2360" w:dyaOrig="380">
          <v:shape id="_x0000_i1027" type="#_x0000_t75" style="width:117.55pt;height:19pt" o:ole="" fillcolor="window">
            <v:imagedata r:id="rId14" o:title=""/>
          </v:shape>
          <o:OLEObject Type="Embed" ProgID="Equation.3" ShapeID="_x0000_i1027" DrawAspect="Content" ObjectID="_1516438806" r:id="rId15"/>
        </w:object>
      </w:r>
      <w:r w:rsidRPr="005E6877">
        <w:tab/>
      </w:r>
    </w:p>
    <w:p w:rsidR="00D14F82" w:rsidRPr="007F4011" w:rsidRDefault="00D14F82" w:rsidP="00D14F82">
      <w:pPr>
        <w:overflowPunct w:val="0"/>
        <w:autoSpaceDE w:val="0"/>
        <w:autoSpaceDN w:val="0"/>
        <w:adjustRightInd w:val="0"/>
        <w:ind w:left="1134"/>
        <w:textAlignment w:val="baseline"/>
      </w:pPr>
      <w:proofErr w:type="gramStart"/>
      <w:r w:rsidRPr="005E6877">
        <w:lastRenderedPageBreak/>
        <w:t>where</w:t>
      </w:r>
      <w:proofErr w:type="gramEnd"/>
      <w:r w:rsidRPr="005E6877">
        <w:t>:</w:t>
      </w:r>
      <w:r>
        <w:t xml:space="preserve"> </w:t>
      </w:r>
      <w:r w:rsidRPr="005E6877">
        <w:t>d is the base station-UE separation in kilometres</w:t>
      </w:r>
    </w:p>
    <w:p w:rsidR="00D14F82" w:rsidRPr="00D14F82" w:rsidRDefault="00D14F82" w:rsidP="00D14F82"/>
    <w:p w:rsidR="00BE5F17" w:rsidRDefault="00BE5F17" w:rsidP="00BE5F17">
      <w:pPr>
        <w:pStyle w:val="Heading3"/>
      </w:pPr>
      <w:bookmarkStart w:id="31" w:name="_Toc427073327"/>
      <w:r>
        <w:t>5.6.1.2</w:t>
      </w:r>
      <w:r>
        <w:tab/>
        <w:t>Power Control Modelling</w:t>
      </w:r>
      <w:bookmarkEnd w:id="31"/>
    </w:p>
    <w:p w:rsidR="00AA10D5" w:rsidRDefault="00AA10D5" w:rsidP="00AA10D5">
      <w:r>
        <w:t xml:space="preserve">In TS 36.942 the transmit power is solely based on the coupling loss between the UE and the </w:t>
      </w:r>
      <w:proofErr w:type="spellStart"/>
      <w:r>
        <w:t>eNB</w:t>
      </w:r>
      <w:proofErr w:type="spellEnd"/>
      <w:r>
        <w:t xml:space="preserve">. The maximum power is capped by </w:t>
      </w:r>
      <w:proofErr w:type="spellStart"/>
      <w:r>
        <w:t>P</w:t>
      </w:r>
      <w:r w:rsidRPr="00751C05">
        <w:rPr>
          <w:vertAlign w:val="subscript"/>
        </w:rPr>
        <w:t>max</w:t>
      </w:r>
      <w:proofErr w:type="spellEnd"/>
      <w:r>
        <w:t xml:space="preserve"> which is the maximum power of the UE. The UE output power formula in TS 36.942 is shown in Equation 2</w:t>
      </w:r>
    </w:p>
    <w:p w:rsidR="00AA10D5" w:rsidRDefault="00AA10D5" w:rsidP="00AA10D5"/>
    <w:p w:rsidR="00AA10D5" w:rsidRDefault="00AA10D5" w:rsidP="00AA10D5">
      <w:pPr>
        <w:keepNext/>
        <w:jc w:val="center"/>
      </w:pPr>
      <w:r w:rsidRPr="001D5E98">
        <w:rPr>
          <w:position w:val="-40"/>
        </w:rPr>
        <w:object w:dxaOrig="4020" w:dyaOrig="920">
          <v:shape id="_x0000_i1028" type="#_x0000_t75" style="width:201pt;height:45.5pt" o:ole="">
            <v:imagedata r:id="rId16" o:title=""/>
          </v:shape>
          <o:OLEObject Type="Embed" ProgID="Equation.3" ShapeID="_x0000_i1028" DrawAspect="Content" ObjectID="_1516438807" r:id="rId17"/>
        </w:object>
      </w:r>
      <w:r>
        <w:t xml:space="preserve">                  </w:t>
      </w:r>
      <w:r>
        <w:rPr>
          <w:noProof/>
          <w:lang w:val="en-US"/>
        </w:rPr>
        <w:drawing>
          <wp:inline distT="0" distB="0" distL="0" distR="0" wp14:anchorId="37728553" wp14:editId="3F7186FC">
            <wp:extent cx="2421331" cy="2206908"/>
            <wp:effectExtent l="0" t="0" r="0" b="317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a:stretch>
                      <a:fillRect/>
                    </a:stretch>
                  </pic:blipFill>
                  <pic:spPr>
                    <a:xfrm>
                      <a:off x="0" y="0"/>
                      <a:ext cx="2421331" cy="2206908"/>
                    </a:xfrm>
                    <a:prstGeom prst="rect">
                      <a:avLst/>
                    </a:prstGeom>
                  </pic:spPr>
                </pic:pic>
              </a:graphicData>
            </a:graphic>
          </wp:inline>
        </w:drawing>
      </w:r>
    </w:p>
    <w:p w:rsidR="00AA10D5" w:rsidRDefault="00AA10D5" w:rsidP="00AA10D5">
      <w:pPr>
        <w:pStyle w:val="Caption"/>
        <w:jc w:val="center"/>
      </w:pPr>
      <w:r>
        <w:t xml:space="preserve">Equation </w:t>
      </w:r>
      <w:r>
        <w:fldChar w:fldCharType="begin"/>
      </w:r>
      <w:r>
        <w:instrText xml:space="preserve"> SEQ Equation \* ARABIC </w:instrText>
      </w:r>
      <w:r>
        <w:fldChar w:fldCharType="separate"/>
      </w:r>
      <w:r>
        <w:rPr>
          <w:noProof/>
        </w:rPr>
        <w:t>2</w:t>
      </w:r>
      <w:r>
        <w:rPr>
          <w:noProof/>
        </w:rPr>
        <w:fldChar w:fldCharType="end"/>
      </w:r>
      <w:r>
        <w:t xml:space="preserve">- TS 36.942 UE output power                                     Figure </w:t>
      </w:r>
      <w:r>
        <w:fldChar w:fldCharType="begin"/>
      </w:r>
      <w:r>
        <w:instrText xml:space="preserve"> SEQ Figure \* ARABIC </w:instrText>
      </w:r>
      <w:r>
        <w:fldChar w:fldCharType="separate"/>
      </w:r>
      <w:r>
        <w:rPr>
          <w:noProof/>
        </w:rPr>
        <w:t>1</w:t>
      </w:r>
      <w:r>
        <w:rPr>
          <w:noProof/>
        </w:rPr>
        <w:fldChar w:fldCharType="end"/>
      </w:r>
      <w:r>
        <w:t xml:space="preserve"> - 36.942 UE output power</w:t>
      </w:r>
    </w:p>
    <w:p w:rsidR="00AA10D5" w:rsidRDefault="00AA10D5" w:rsidP="00AA10D5"/>
    <w:p w:rsidR="00AA10D5" w:rsidRDefault="00AA10D5" w:rsidP="00AA10D5">
      <w:r>
        <w:t>W</w:t>
      </w:r>
      <w:r w:rsidRPr="007F4011">
        <w:t xml:space="preserve">here </w:t>
      </w:r>
      <w:proofErr w:type="spellStart"/>
      <w:r w:rsidRPr="007F4011">
        <w:rPr>
          <w:i/>
        </w:rPr>
        <w:t>P</w:t>
      </w:r>
      <w:r w:rsidRPr="007F4011">
        <w:rPr>
          <w:vertAlign w:val="subscript"/>
        </w:rPr>
        <w:t>max</w:t>
      </w:r>
      <w:proofErr w:type="spellEnd"/>
      <w:r w:rsidRPr="007F4011">
        <w:t xml:space="preserve"> is the maximum transmit power, </w:t>
      </w:r>
      <w:proofErr w:type="spellStart"/>
      <w:r w:rsidRPr="007F4011">
        <w:rPr>
          <w:i/>
        </w:rPr>
        <w:t>R</w:t>
      </w:r>
      <w:r w:rsidRPr="007F4011">
        <w:rPr>
          <w:vertAlign w:val="subscript"/>
        </w:rPr>
        <w:t>min</w:t>
      </w:r>
      <w:proofErr w:type="spellEnd"/>
      <w:r w:rsidRPr="007F4011">
        <w:t xml:space="preserve"> is the minimum power reduction ratio to prevent UEs with good channels to transmit at very low power level, </w:t>
      </w:r>
      <w:r>
        <w:rPr>
          <w:i/>
        </w:rPr>
        <w:t>CL</w:t>
      </w:r>
      <w:r w:rsidRPr="007F4011">
        <w:t xml:space="preserve"> is the path </w:t>
      </w:r>
      <w:r>
        <w:rPr>
          <w:rFonts w:hint="eastAsia"/>
          <w:lang w:eastAsia="zh-CN"/>
        </w:rPr>
        <w:t xml:space="preserve">coupling loss </w:t>
      </w:r>
      <w:r w:rsidRPr="000D251F">
        <w:t xml:space="preserve">defined as </w:t>
      </w:r>
      <w:proofErr w:type="gramStart"/>
      <w:r w:rsidRPr="000D251F">
        <w:t>max{</w:t>
      </w:r>
      <w:proofErr w:type="gramEnd"/>
      <w:r w:rsidRPr="000D251F">
        <w:t>path loss-</w:t>
      </w:r>
      <w:proofErr w:type="spellStart"/>
      <w:r w:rsidRPr="000D251F">
        <w:t>G_Tx</w:t>
      </w:r>
      <w:proofErr w:type="spellEnd"/>
      <w:r w:rsidRPr="000D251F">
        <w:t>-</w:t>
      </w:r>
      <w:proofErr w:type="spellStart"/>
      <w:r w:rsidRPr="000D251F">
        <w:t>G_Rx</w:t>
      </w:r>
      <w:proofErr w:type="spellEnd"/>
      <w:r w:rsidRPr="000D251F">
        <w:t xml:space="preserve">, MCL}, where path loss is </w:t>
      </w:r>
      <w:r w:rsidRPr="000D251F">
        <w:rPr>
          <w:rFonts w:hint="eastAsia"/>
        </w:rPr>
        <w:t>propagation</w:t>
      </w:r>
      <w:r w:rsidRPr="000D251F">
        <w:t xml:space="preserve"> loss plus shadow</w:t>
      </w:r>
      <w:r>
        <w:t xml:space="preserve"> </w:t>
      </w:r>
      <w:r w:rsidRPr="000D251F">
        <w:t xml:space="preserve">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D251F">
        <w:rPr>
          <w:rFonts w:hint="eastAsia"/>
        </w:rPr>
        <w:t xml:space="preserve">coupling </w:t>
      </w:r>
      <w:r w:rsidRPr="000D251F">
        <w:t xml:space="preserve">loss will transmit at </w:t>
      </w:r>
      <w:proofErr w:type="spellStart"/>
      <w:r w:rsidRPr="000D251F">
        <w:t>Pmax</w:t>
      </w:r>
      <w:proofErr w:type="spellEnd"/>
      <w:r w:rsidRPr="000D251F">
        <w:t xml:space="preserve">.  </w:t>
      </w:r>
      <w:r w:rsidRPr="00751C05">
        <w:t>Finally, 0&lt;</w:t>
      </w:r>
      <w:r w:rsidRPr="00751C05">
        <w:sym w:font="Symbol" w:char="F067"/>
      </w:r>
      <w:r w:rsidRPr="00751C05">
        <w:t>&lt;=1 is the balancing factor for UEs with bad channel and UEs with good channel</w:t>
      </w:r>
    </w:p>
    <w:p w:rsidR="00AA10D5" w:rsidRPr="000D251F" w:rsidRDefault="00AA10D5" w:rsidP="00AA10D5">
      <w:r>
        <w:t xml:space="preserve">As can be seen in figure 1 the transmit power follows a linear line from minimum to maximum transmit power based on the coupling losses modelled in the simulation. The slope and position of the line for a particular cell layout depends on the chosen values of </w:t>
      </w:r>
      <w:r w:rsidRPr="000D251F">
        <w:sym w:font="Symbol" w:char="F067"/>
      </w:r>
      <w:r>
        <w:t xml:space="preserve"> and CL</w:t>
      </w:r>
      <w:r w:rsidRPr="00751C05">
        <w:rPr>
          <w:vertAlign w:val="subscript"/>
        </w:rPr>
        <w:t>x-ile</w:t>
      </w:r>
      <w:r w:rsidRPr="00751C05">
        <w:t>, respectively</w:t>
      </w:r>
      <w:r>
        <w:t xml:space="preserve">. </w:t>
      </w:r>
    </w:p>
    <w:p w:rsidR="00AA10D5" w:rsidRPr="000737C7" w:rsidRDefault="00AA10D5" w:rsidP="00AA10D5"/>
    <w:p w:rsidR="00AA10D5" w:rsidRDefault="00AA10D5" w:rsidP="00AA10D5">
      <w:pPr>
        <w:jc w:val="center"/>
      </w:pPr>
      <w:r w:rsidRPr="000F2FD8">
        <w:rPr>
          <w:rFonts w:cs="Arial"/>
          <w:sz w:val="24"/>
          <w:szCs w:val="24"/>
          <w:lang w:val="de-DE"/>
        </w:rPr>
        <w:lastRenderedPageBreak/>
        <w:t xml:space="preserve"> </w:t>
      </w:r>
      <w:r>
        <w:rPr>
          <w:noProof/>
          <w:lang w:val="en-US"/>
        </w:rPr>
        <w:drawing>
          <wp:inline distT="0" distB="0" distL="0" distR="0" wp14:anchorId="0154567B" wp14:editId="1B865380">
            <wp:extent cx="3571875" cy="347434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85211" cy="3487321"/>
                    </a:xfrm>
                    <a:prstGeom prst="rect">
                      <a:avLst/>
                    </a:prstGeom>
                  </pic:spPr>
                </pic:pic>
              </a:graphicData>
            </a:graphic>
          </wp:inline>
        </w:drawing>
      </w:r>
    </w:p>
    <w:p w:rsidR="00AA10D5" w:rsidRPr="005B0541" w:rsidRDefault="00AA10D5" w:rsidP="00AA10D5"/>
    <w:p w:rsidR="00AA10D5" w:rsidRDefault="00AA10D5" w:rsidP="00AA10D5">
      <w:r>
        <w:t xml:space="preserve">As seen in </w:t>
      </w:r>
      <w:r>
        <w:fldChar w:fldCharType="begin"/>
      </w:r>
      <w:r>
        <w:instrText xml:space="preserve"> REF _Ref434528621 \h </w:instrText>
      </w:r>
      <w:r>
        <w:fldChar w:fldCharType="separate"/>
      </w:r>
      <w:r>
        <w:t xml:space="preserve">Figure </w:t>
      </w:r>
      <w:r>
        <w:rPr>
          <w:noProof/>
        </w:rPr>
        <w:t>2</w:t>
      </w:r>
      <w:r>
        <w:t xml:space="preserve"> </w:t>
      </w:r>
      <w:r>
        <w:fldChar w:fldCharType="end"/>
      </w:r>
      <w:r>
        <w:t xml:space="preserve"> there are two basic regions that are modelled in [2] one is the region where the </w:t>
      </w:r>
      <w:proofErr w:type="spellStart"/>
      <w:r>
        <w:t>eNB</w:t>
      </w:r>
      <w:proofErr w:type="spellEnd"/>
      <w:r>
        <w:t xml:space="preserve"> optimizes the UE power and the other is at cell edge where the UE transmits at full power.  At the edge of the cell the UEs are </w:t>
      </w:r>
      <w:r w:rsidRPr="00BF6711">
        <w:t>using max</w:t>
      </w:r>
      <w:r>
        <w:t>imum</w:t>
      </w:r>
      <w:r w:rsidRPr="00BF6711">
        <w:t xml:space="preserve"> power to use allocated RBs to transmit as much traffic as possible</w:t>
      </w:r>
      <w:r>
        <w:t xml:space="preserve">.  In the region where power is reduced the </w:t>
      </w:r>
      <w:r w:rsidRPr="00627F70">
        <w:t>UE is not using maximum power because power control is reducing power to match conditions (</w:t>
      </w:r>
      <w:proofErr w:type="spellStart"/>
      <w:r w:rsidRPr="00627F70">
        <w:t>pathloss</w:t>
      </w:r>
      <w:proofErr w:type="spellEnd"/>
      <w:r w:rsidRPr="00627F70">
        <w:t>, #RBs, MCS) and minimize interference</w:t>
      </w:r>
      <w:r>
        <w:t xml:space="preserve">.  </w:t>
      </w:r>
    </w:p>
    <w:p w:rsidR="00AA10D5" w:rsidRDefault="00AA10D5" w:rsidP="00AA10D5">
      <w:r>
        <w:t xml:space="preserve">There are two fundamental reasons why </w:t>
      </w:r>
      <w:proofErr w:type="spellStart"/>
      <w:r>
        <w:t>eNB</w:t>
      </w:r>
      <w:proofErr w:type="spellEnd"/>
      <w:r>
        <w:t xml:space="preserve"> constrains UE output power.  One is that c</w:t>
      </w:r>
      <w:r w:rsidRPr="00BF6711">
        <w:t xml:space="preserve">apacity constraints prevent allocation of enough RBs to fully utilize UE’s </w:t>
      </w:r>
      <w:proofErr w:type="spellStart"/>
      <w:proofErr w:type="gramStart"/>
      <w:r w:rsidRPr="00BF6711">
        <w:t>Tx</w:t>
      </w:r>
      <w:proofErr w:type="spellEnd"/>
      <w:proofErr w:type="gramEnd"/>
      <w:r w:rsidRPr="00BF6711">
        <w:t xml:space="preserve"> power – UE is at max UL MCS, otherwise MCS could be increased</w:t>
      </w:r>
      <w:r>
        <w:t xml:space="preserve">.  The other reason is that the </w:t>
      </w:r>
      <w:r w:rsidRPr="00BF6711">
        <w:t xml:space="preserve">UE does not have enough offered traffic to use all RBs available at peak potential spectral efficiency – UE </w:t>
      </w:r>
      <w:r>
        <w:t xml:space="preserve">is </w:t>
      </w:r>
      <w:r w:rsidRPr="00BF6711">
        <w:t>using smaller allocations and/or lower MCS</w:t>
      </w:r>
      <w:r>
        <w:t xml:space="preserve"> than could potentially be supported</w:t>
      </w:r>
      <w:r w:rsidRPr="00BF6711">
        <w:t>.</w:t>
      </w:r>
      <w:r>
        <w:t xml:space="preserve"> </w:t>
      </w:r>
      <w:r w:rsidRPr="00BF6711">
        <w:t>If additional traffic, RBs, and MCS capability existed for this UE, the scheduler would be using the remaining power to use the RBs</w:t>
      </w:r>
      <w:r>
        <w:t xml:space="preserve"> or</w:t>
      </w:r>
      <w:r w:rsidRPr="00BF6711">
        <w:t xml:space="preserve"> increase the MCS, and send more traffic.</w:t>
      </w:r>
    </w:p>
    <w:p w:rsidR="00AA10D5" w:rsidRDefault="00AA10D5" w:rsidP="00AA10D5">
      <w:r>
        <w:t xml:space="preserve">Regardless of the power class of the UE, this region of the power control curve will be identical, as it is the necessary power to use the available RBs to transmit the offered traffic and have them received at the correct power spectral density. Since neither power class UE is at maximum power in this region of the curve, there is no reason for one to be transmitting more power than the other during the identical system conditions. The extra power in the Class 2 UE only comes into play in the maximum power region. </w:t>
      </w:r>
    </w:p>
    <w:p w:rsidR="00AA10D5" w:rsidRDefault="00AA10D5" w:rsidP="00BC740B">
      <w:pPr>
        <w:pStyle w:val="Heading4"/>
        <w:numPr>
          <w:ilvl w:val="4"/>
          <w:numId w:val="11"/>
        </w:numPr>
        <w:rPr>
          <w:lang w:val="en-US"/>
        </w:rPr>
      </w:pPr>
      <w:r w:rsidRPr="00BF6711">
        <w:t xml:space="preserve">The fact that UE is not using full power means </w:t>
      </w:r>
      <w:r>
        <w:t>that the useful power</w:t>
      </w:r>
      <w:r w:rsidRPr="00BF6711">
        <w:t xml:space="preserve"> is limited by available traffic, available RBs, and/or is already at its maximum UL MCS scheme.</w:t>
      </w:r>
      <w:r>
        <w:t xml:space="preserve"> </w:t>
      </w:r>
      <w:r>
        <w:rPr>
          <w:lang w:val="en-US"/>
        </w:rPr>
        <w:t>Power Control Simulation Reflects Deployments</w:t>
      </w:r>
    </w:p>
    <w:p w:rsidR="00AA10D5" w:rsidRDefault="00AA10D5" w:rsidP="00AA10D5">
      <w:r>
        <w:t xml:space="preserve">Figure 2 demonstrates that the power control modelling in [2] is representative of the UE </w:t>
      </w:r>
      <w:proofErr w:type="spellStart"/>
      <w:r>
        <w:t>behavior</w:t>
      </w:r>
      <w:proofErr w:type="spellEnd"/>
      <w:r>
        <w:t xml:space="preserve"> in deployments.  The shape of the power control model curve has the same general shape as the polynomial curve fit to the deployment power usage data.  While a more complex statistical model of offered traffic and scheduler </w:t>
      </w:r>
      <w:proofErr w:type="spellStart"/>
      <w:r>
        <w:t>behavior</w:t>
      </w:r>
      <w:proofErr w:type="spellEnd"/>
      <w:r>
        <w:t xml:space="preserve"> could potentially reflect the real usage</w:t>
      </w:r>
      <w:r w:rsidRPr="0039126E">
        <w:t xml:space="preserve"> </w:t>
      </w:r>
      <w:r>
        <w:t xml:space="preserve">more accurately, this model is sufficient to capture the average </w:t>
      </w:r>
      <w:proofErr w:type="spellStart"/>
      <w:r>
        <w:t>behavior</w:t>
      </w:r>
      <w:proofErr w:type="spellEnd"/>
      <w:r>
        <w:t xml:space="preserve"> when properly parameterized.</w:t>
      </w:r>
    </w:p>
    <w:p w:rsidR="00AA10D5" w:rsidRDefault="00AA10D5" w:rsidP="00AA10D5">
      <w:r>
        <w:t xml:space="preserve">This shows that implementations are using the same two regions </w:t>
      </w:r>
      <w:proofErr w:type="spellStart"/>
      <w:r>
        <w:t>modeled</w:t>
      </w:r>
      <w:proofErr w:type="spellEnd"/>
      <w:r>
        <w:t xml:space="preserve"> in TS 36.942. Namely the power controlled regions and the max power region. </w:t>
      </w:r>
    </w:p>
    <w:p w:rsidR="00AA10D5" w:rsidRDefault="00AA10D5" w:rsidP="00AA10D5">
      <w:pPr>
        <w:jc w:val="center"/>
      </w:pPr>
      <w:r>
        <w:rPr>
          <w:noProof/>
          <w:lang w:val="en-US"/>
        </w:rPr>
        <w:lastRenderedPageBreak/>
        <mc:AlternateContent>
          <mc:Choice Requires="wps">
            <w:drawing>
              <wp:anchor distT="0" distB="0" distL="114300" distR="114300" simplePos="0" relativeHeight="251670528" behindDoc="0" locked="0" layoutInCell="1" allowOverlap="1" wp14:anchorId="0B3E0C6D" wp14:editId="666F760B">
                <wp:simplePos x="0" y="0"/>
                <wp:positionH relativeFrom="column">
                  <wp:posOffset>4893256</wp:posOffset>
                </wp:positionH>
                <wp:positionV relativeFrom="paragraph">
                  <wp:posOffset>866171</wp:posOffset>
                </wp:positionV>
                <wp:extent cx="248717" cy="365760"/>
                <wp:effectExtent l="17463" t="1587" r="0" b="54928"/>
                <wp:wrapNone/>
                <wp:docPr id="20" name="Notched Right Arrow 20"/>
                <wp:cNvGraphicFramePr/>
                <a:graphic xmlns:a="http://schemas.openxmlformats.org/drawingml/2006/main">
                  <a:graphicData uri="http://schemas.microsoft.com/office/word/2010/wordprocessingShape">
                    <wps:wsp>
                      <wps:cNvSpPr/>
                      <wps:spPr>
                        <a:xfrm rot="14532713">
                          <a:off x="0" y="0"/>
                          <a:ext cx="248717" cy="36576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E7F65C6"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20" o:spid="_x0000_s1026" type="#_x0000_t94" style="position:absolute;margin-left:385.3pt;margin-top:68.2pt;width:19.6pt;height:28.8pt;rotation:-7719362fd;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" adj="10800" fillcolor="#5b9bd5 [3204]" strokecolor="#1f4d78 [1604]" strokeweight="1pt"/>
            </w:pict>
          </mc:Fallback>
        </mc:AlternateContent>
      </w:r>
      <w:r>
        <w:rPr>
          <w:noProof/>
          <w:lang w:val="en-US"/>
        </w:rPr>
        <mc:AlternateContent>
          <mc:Choice Requires="wps">
            <w:drawing>
              <wp:anchor distT="0" distB="0" distL="114300" distR="114300" simplePos="0" relativeHeight="251671552" behindDoc="0" locked="0" layoutInCell="1" allowOverlap="1" wp14:anchorId="5D106E48" wp14:editId="5A63A010">
                <wp:simplePos x="0" y="0"/>
                <wp:positionH relativeFrom="column">
                  <wp:posOffset>4657330</wp:posOffset>
                </wp:positionH>
                <wp:positionV relativeFrom="paragraph">
                  <wp:posOffset>1285049</wp:posOffset>
                </wp:positionV>
                <wp:extent cx="929030" cy="548640"/>
                <wp:effectExtent l="0" t="0" r="23495" b="22860"/>
                <wp:wrapNone/>
                <wp:docPr id="26" name="Text Box 26"/>
                <wp:cNvGraphicFramePr/>
                <a:graphic xmlns:a="http://schemas.openxmlformats.org/drawingml/2006/main">
                  <a:graphicData uri="http://schemas.microsoft.com/office/word/2010/wordprocessingShape">
                    <wps:wsp>
                      <wps:cNvSpPr txBox="1"/>
                      <wps:spPr>
                        <a:xfrm>
                          <a:off x="0" y="0"/>
                          <a:ext cx="92903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10D5" w:rsidRDefault="00AA10D5" w:rsidP="00AA10D5">
                            <w:r>
                              <w:t>Max Power at cell 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5EECEA" id="_x0000_t202" coordsize="21600,21600" o:spt="202" path="m,l,21600r21600,l21600,xe">
                <v:stroke joinstyle="miter"/>
                <v:path gradientshapeok="t" o:connecttype="rect"/>
              </v:shapetype>
              <v:shape id="Text Box 26" o:spid="_x0000_s1026" type="#_x0000_t202" style="position:absolute;left:0;text-align:left;margin-left:366.7pt;margin-top:101.2pt;width:73.15pt;height:43.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" fillcolor="white [3201]" strokeweight=".5pt">
                <v:textbox>
                  <w:txbxContent>
                    <w:p w:rsidR="00AA10D5" w:rsidRDefault="00AA10D5" w:rsidP="00AA10D5">
                      <w:r>
                        <w:t>Max Power at cell edge</w:t>
                      </w:r>
                    </w:p>
                  </w:txbxContent>
                </v:textbox>
              </v:shape>
            </w:pict>
          </mc:Fallback>
        </mc:AlternateContent>
      </w:r>
      <w:r>
        <w:rPr>
          <w:noProof/>
          <w:lang w:val="en-US"/>
        </w:rPr>
        <mc:AlternateContent>
          <mc:Choice Requires="wps">
            <w:drawing>
              <wp:anchor distT="0" distB="0" distL="114300" distR="114300" simplePos="0" relativeHeight="251672576" behindDoc="0" locked="0" layoutInCell="1" allowOverlap="1" wp14:anchorId="3B0072D5" wp14:editId="1B423A3C">
                <wp:simplePos x="0" y="0"/>
                <wp:positionH relativeFrom="column">
                  <wp:posOffset>1459482</wp:posOffset>
                </wp:positionH>
                <wp:positionV relativeFrom="paragraph">
                  <wp:posOffset>593606</wp:posOffset>
                </wp:positionV>
                <wp:extent cx="2812212" cy="2484120"/>
                <wp:effectExtent l="19050" t="19050" r="26670" b="11430"/>
                <wp:wrapNone/>
                <wp:docPr id="2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2212" cy="2484120"/>
                        </a:xfrm>
                        <a:prstGeom prst="rect">
                          <a:avLst/>
                        </a:prstGeom>
                        <a:solidFill>
                          <a:schemeClr val="lt1">
                            <a:lumMod val="100000"/>
                            <a:lumOff val="0"/>
                            <a:alpha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A10D5" w:rsidRDefault="00AA10D5" w:rsidP="00AA10D5"/>
                          <w:p w:rsidR="00AA10D5" w:rsidRDefault="00AA10D5" w:rsidP="00AA10D5">
                            <w:pPr>
                              <w:rPr>
                                <w:b/>
                                <w:sz w:val="28"/>
                              </w:rPr>
                            </w:pPr>
                            <w:r>
                              <w:rPr>
                                <w:b/>
                                <w:sz w:val="28"/>
                              </w:rPr>
                              <w:t xml:space="preserve">Region where UE power is limited by </w:t>
                            </w:r>
                            <w:proofErr w:type="spellStart"/>
                            <w:r>
                              <w:rPr>
                                <w:b/>
                                <w:sz w:val="28"/>
                              </w:rPr>
                              <w:t>eNode</w:t>
                            </w:r>
                            <w:proofErr w:type="spellEnd"/>
                            <w:r>
                              <w:rPr>
                                <w:b/>
                                <w:sz w:val="28"/>
                              </w:rPr>
                              <w:t>-B</w:t>
                            </w:r>
                          </w:p>
                          <w:p w:rsidR="00AA10D5" w:rsidRPr="009E2598" w:rsidRDefault="00AA10D5" w:rsidP="00AA10D5">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9804B" id="Rectangle 5" o:spid="_x0000_s1027" style="position:absolute;left:0;text-align:left;margin-left:114.9pt;margin-top:46.75pt;width:221.45pt;height:19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" fillcolor="white [3201]" strokecolor="#ed7d31 [3205]" strokeweight="2.5pt">
                <v:fill opacity="0"/>
                <v:shadow color="#868686"/>
                <v:textbox>
                  <w:txbxContent>
                    <w:p w:rsidR="00AA10D5" w:rsidRDefault="00AA10D5" w:rsidP="00AA10D5"/>
                    <w:p w:rsidR="00AA10D5" w:rsidRDefault="00AA10D5" w:rsidP="00AA10D5">
                      <w:pPr>
                        <w:rPr>
                          <w:b/>
                          <w:sz w:val="28"/>
                        </w:rPr>
                      </w:pPr>
                      <w:r>
                        <w:rPr>
                          <w:b/>
                          <w:sz w:val="28"/>
                        </w:rPr>
                        <w:t xml:space="preserve">Region where UE power is limited by </w:t>
                      </w:r>
                      <w:proofErr w:type="spellStart"/>
                      <w:r>
                        <w:rPr>
                          <w:b/>
                          <w:sz w:val="28"/>
                        </w:rPr>
                        <w:t>eNode</w:t>
                      </w:r>
                      <w:proofErr w:type="spellEnd"/>
                      <w:r>
                        <w:rPr>
                          <w:b/>
                          <w:sz w:val="28"/>
                        </w:rPr>
                        <w:t>-B</w:t>
                      </w:r>
                    </w:p>
                    <w:p w:rsidR="00AA10D5" w:rsidRPr="009E2598" w:rsidRDefault="00AA10D5" w:rsidP="00AA10D5">
                      <w:pPr>
                        <w:rPr>
                          <w:b/>
                          <w:sz w:val="28"/>
                        </w:rPr>
                      </w:pPr>
                    </w:p>
                  </w:txbxContent>
                </v:textbox>
              </v:rect>
            </w:pict>
          </mc:Fallback>
        </mc:AlternateContent>
      </w:r>
      <w:r>
        <w:rPr>
          <w:noProof/>
        </w:rPr>
        <w:t xml:space="preserve"> </w:t>
      </w:r>
      <w:r>
        <w:rPr>
          <w:noProof/>
          <w:lang w:val="en-US"/>
        </w:rPr>
        <w:drawing>
          <wp:inline distT="0" distB="0" distL="0" distR="0" wp14:anchorId="56C0D601" wp14:editId="3EDEC5C5">
            <wp:extent cx="6107430" cy="3674745"/>
            <wp:effectExtent l="19050" t="19050" r="26670" b="209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7430" cy="3674745"/>
                    </a:xfrm>
                    <a:prstGeom prst="rect">
                      <a:avLst/>
                    </a:prstGeom>
                    <a:noFill/>
                    <a:ln>
                      <a:solidFill>
                        <a:schemeClr val="accent1"/>
                      </a:solidFill>
                    </a:ln>
                  </pic:spPr>
                </pic:pic>
              </a:graphicData>
            </a:graphic>
          </wp:inline>
        </w:drawing>
      </w:r>
    </w:p>
    <w:p w:rsidR="00AA10D5" w:rsidRDefault="00AA10D5" w:rsidP="00AA10D5">
      <w:pPr>
        <w:keepNext/>
      </w:pPr>
    </w:p>
    <w:p w:rsidR="00AA10D5" w:rsidRDefault="00AA10D5" w:rsidP="00AA10D5">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Example Real-World Measured UE output power</w:t>
      </w:r>
    </w:p>
    <w:p w:rsidR="00AA10D5" w:rsidRDefault="00AA10D5" w:rsidP="00AA10D5"/>
    <w:p w:rsidR="00AA10D5" w:rsidRDefault="00AA10D5" w:rsidP="00AA10D5"/>
    <w:p w:rsidR="00AA10D5" w:rsidRDefault="00AA10D5" w:rsidP="00AA10D5">
      <w:pPr>
        <w:keepNext/>
      </w:pPr>
      <w:r w:rsidRPr="00D50329">
        <w:rPr>
          <w:noProof/>
          <w:lang w:val="en-US"/>
        </w:rPr>
        <w:lastRenderedPageBreak/>
        <mc:AlternateContent>
          <mc:Choice Requires="wps">
            <w:drawing>
              <wp:anchor distT="0" distB="0" distL="114300" distR="114300" simplePos="0" relativeHeight="251668480" behindDoc="0" locked="0" layoutInCell="1" allowOverlap="1" wp14:anchorId="0355F581" wp14:editId="13B80EA9">
                <wp:simplePos x="0" y="0"/>
                <wp:positionH relativeFrom="column">
                  <wp:posOffset>3695167</wp:posOffset>
                </wp:positionH>
                <wp:positionV relativeFrom="paragraph">
                  <wp:posOffset>1614373</wp:posOffset>
                </wp:positionV>
                <wp:extent cx="2118360" cy="584775"/>
                <wp:effectExtent l="0" t="0" r="0" b="0"/>
                <wp:wrapNone/>
                <wp:docPr id="28" name="TextBox 16"/>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 xml:space="preserve">Maximum power set with </w:t>
                            </w:r>
                            <w:proofErr w:type="spellStart"/>
                            <w:r w:rsidRPr="00D50329">
                              <w:rPr>
                                <w:rFonts w:hAnsi="Calibri"/>
                                <w:color w:val="7030A0"/>
                                <w:kern w:val="24"/>
                              </w:rPr>
                              <w:t>Pmax</w:t>
                            </w:r>
                            <w:proofErr w:type="spellEnd"/>
                          </w:p>
                        </w:txbxContent>
                      </wps:txbx>
                      <wps:bodyPr wrap="square" rtlCol="0">
                        <a:spAutoFit/>
                      </wps:bodyPr>
                    </wps:wsp>
                  </a:graphicData>
                </a:graphic>
              </wp:anchor>
            </w:drawing>
          </mc:Choice>
          <mc:Fallback>
            <w:pict>
              <v:shape w14:anchorId="1B24961C" id="TextBox 16" o:spid="_x0000_s1028" type="#_x0000_t202" style="position:absolute;margin-left:290.95pt;margin-top:127.1pt;width:166.8pt;height:46.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" filled="f" stroked="f">
                <v:textbox style="mso-fit-shape-to-text:t">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 xml:space="preserve">Maximum power set with </w:t>
                      </w:r>
                      <w:proofErr w:type="spellStart"/>
                      <w:r w:rsidRPr="00D50329">
                        <w:rPr>
                          <w:rFonts w:hAnsi="Calibri"/>
                          <w:color w:val="7030A0"/>
                          <w:kern w:val="24"/>
                        </w:rPr>
                        <w:t>Pmax</w:t>
                      </w:r>
                      <w:proofErr w:type="spellEnd"/>
                    </w:p>
                  </w:txbxContent>
                </v:textbox>
              </v:shape>
            </w:pict>
          </mc:Fallback>
        </mc:AlternateContent>
      </w:r>
      <w:r w:rsidRPr="00D50329">
        <w:rPr>
          <w:noProof/>
          <w:lang w:val="en-US"/>
        </w:rPr>
        <mc:AlternateContent>
          <mc:Choice Requires="wps">
            <w:drawing>
              <wp:anchor distT="0" distB="0" distL="114300" distR="114300" simplePos="0" relativeHeight="251669504" behindDoc="0" locked="0" layoutInCell="1" allowOverlap="1" wp14:anchorId="17173719" wp14:editId="70A97B6B">
                <wp:simplePos x="0" y="0"/>
                <wp:positionH relativeFrom="column">
                  <wp:posOffset>4855845</wp:posOffset>
                </wp:positionH>
                <wp:positionV relativeFrom="paragraph">
                  <wp:posOffset>581660</wp:posOffset>
                </wp:positionV>
                <wp:extent cx="380365" cy="993140"/>
                <wp:effectExtent l="0" t="38100" r="57785" b="16510"/>
                <wp:wrapNone/>
                <wp:docPr id="29" name="Straight Arrow Connector 17"/>
                <wp:cNvGraphicFramePr/>
                <a:graphic xmlns:a="http://schemas.openxmlformats.org/drawingml/2006/main">
                  <a:graphicData uri="http://schemas.microsoft.com/office/word/2010/wordprocessingShape">
                    <wps:wsp>
                      <wps:cNvCnPr/>
                      <wps:spPr>
                        <a:xfrm flipV="1">
                          <a:off x="0" y="0"/>
                          <a:ext cx="380365" cy="993140"/>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087CBDC8" id="_x0000_t32" coordsize="21600,21600" o:spt="32" o:oned="t" path="m,l21600,21600e" filled="f">
                <v:path arrowok="t" fillok="f" o:connecttype="none"/>
                <o:lock v:ext="edit" shapetype="t"/>
              </v:shapetype>
              <v:shape id="Straight Arrow Connector 17" o:spid="_x0000_s1026" type="#_x0000_t32" style="position:absolute;margin-left:382.35pt;margin-top:45.8pt;width:29.95pt;height:78.2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" strokecolor="#7030a0" strokeweight="1pt">
                <v:stroke endarrow="block" joinstyle="miter"/>
              </v:shape>
            </w:pict>
          </mc:Fallback>
        </mc:AlternateContent>
      </w:r>
      <w:r w:rsidRPr="00D50329">
        <w:rPr>
          <w:noProof/>
          <w:lang w:val="en-US"/>
        </w:rPr>
        <mc:AlternateContent>
          <mc:Choice Requires="wps">
            <w:drawing>
              <wp:anchor distT="0" distB="0" distL="114300" distR="114300" simplePos="0" relativeHeight="251667456" behindDoc="0" locked="0" layoutInCell="1" allowOverlap="1" wp14:anchorId="30F0A0B2" wp14:editId="1A51AB00">
                <wp:simplePos x="0" y="0"/>
                <wp:positionH relativeFrom="column">
                  <wp:posOffset>1997710</wp:posOffset>
                </wp:positionH>
                <wp:positionV relativeFrom="paragraph">
                  <wp:posOffset>1891030</wp:posOffset>
                </wp:positionV>
                <wp:extent cx="1429385" cy="481965"/>
                <wp:effectExtent l="38100" t="38100" r="18415" b="32385"/>
                <wp:wrapNone/>
                <wp:docPr id="30" name="Straight Arrow Connector 12"/>
                <wp:cNvGraphicFramePr/>
                <a:graphic xmlns:a="http://schemas.openxmlformats.org/drawingml/2006/main">
                  <a:graphicData uri="http://schemas.microsoft.com/office/word/2010/wordprocessingShape">
                    <wps:wsp>
                      <wps:cNvCnPr/>
                      <wps:spPr>
                        <a:xfrm flipH="1" flipV="1">
                          <a:off x="0" y="0"/>
                          <a:ext cx="1429385" cy="481965"/>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CC44051" id="Straight Arrow Connector 12" o:spid="_x0000_s1026" type="#_x0000_t32" style="position:absolute;margin-left:157.3pt;margin-top:148.9pt;width:112.55pt;height:37.9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" strokecolor="#7030a0" strokeweight="1pt">
                <v:stroke endarrow="block" joinstyle="miter"/>
              </v:shape>
            </w:pict>
          </mc:Fallback>
        </mc:AlternateContent>
      </w:r>
      <w:r w:rsidRPr="00D50329">
        <w:rPr>
          <w:noProof/>
          <w:lang w:val="en-US"/>
        </w:rPr>
        <mc:AlternateContent>
          <mc:Choice Requires="wps">
            <w:drawing>
              <wp:anchor distT="0" distB="0" distL="114300" distR="114300" simplePos="0" relativeHeight="251666432" behindDoc="0" locked="0" layoutInCell="1" allowOverlap="1" wp14:anchorId="4A19ECC6" wp14:editId="5F9D5699">
                <wp:simplePos x="0" y="0"/>
                <wp:positionH relativeFrom="column">
                  <wp:posOffset>3427704</wp:posOffset>
                </wp:positionH>
                <wp:positionV relativeFrom="paragraph">
                  <wp:posOffset>2321992</wp:posOffset>
                </wp:positionV>
                <wp:extent cx="2118360" cy="584775"/>
                <wp:effectExtent l="0" t="0" r="0" b="0"/>
                <wp:wrapNone/>
                <wp:docPr id="31" name="TextBox 11"/>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Slope of power control region is set by gamma</w:t>
                            </w:r>
                          </w:p>
                        </w:txbxContent>
                      </wps:txbx>
                      <wps:bodyPr wrap="square" rtlCol="0">
                        <a:spAutoFit/>
                      </wps:bodyPr>
                    </wps:wsp>
                  </a:graphicData>
                </a:graphic>
              </wp:anchor>
            </w:drawing>
          </mc:Choice>
          <mc:Fallback>
            <w:pict>
              <v:shape w14:anchorId="29570580" id="TextBox 11" o:spid="_x0000_s1029" type="#_x0000_t202" style="position:absolute;margin-left:269.9pt;margin-top:182.85pt;width:166.8pt;height:46.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" filled="f" stroked="f">
                <v:textbox style="mso-fit-shape-to-text:t">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Slope of power control region is set by gamma</w:t>
                      </w:r>
                    </w:p>
                  </w:txbxContent>
                </v:textbox>
              </v:shape>
            </w:pict>
          </mc:Fallback>
        </mc:AlternateContent>
      </w:r>
      <w:r w:rsidRPr="00D50329">
        <w:rPr>
          <w:noProof/>
          <w:lang w:val="en-US"/>
        </w:rPr>
        <mc:AlternateContent>
          <mc:Choice Requires="wps">
            <w:drawing>
              <wp:anchor distT="0" distB="0" distL="114300" distR="114300" simplePos="0" relativeHeight="251665408" behindDoc="0" locked="0" layoutInCell="1" allowOverlap="1" wp14:anchorId="32101049" wp14:editId="2D4D9F28">
                <wp:simplePos x="0" y="0"/>
                <wp:positionH relativeFrom="column">
                  <wp:posOffset>1529715</wp:posOffset>
                </wp:positionH>
                <wp:positionV relativeFrom="paragraph">
                  <wp:posOffset>545465</wp:posOffset>
                </wp:positionV>
                <wp:extent cx="1691640" cy="584200"/>
                <wp:effectExtent l="0" t="0" r="0" b="0"/>
                <wp:wrapNone/>
                <wp:docPr id="32" name="TextBox 10"/>
                <wp:cNvGraphicFramePr/>
                <a:graphic xmlns:a="http://schemas.openxmlformats.org/drawingml/2006/main">
                  <a:graphicData uri="http://schemas.microsoft.com/office/word/2010/wordprocessingShape">
                    <wps:wsp>
                      <wps:cNvSpPr txBox="1"/>
                      <wps:spPr>
                        <a:xfrm>
                          <a:off x="0" y="0"/>
                          <a:ext cx="1691640" cy="584200"/>
                        </a:xfrm>
                        <a:prstGeom prst="rect">
                          <a:avLst/>
                        </a:prstGeom>
                      </wps:spPr>
                      <wps:txbx>
                        <w:txbxContent>
                          <w:p w:rsidR="00AA10D5" w:rsidRPr="00D50329" w:rsidRDefault="00AA10D5" w:rsidP="00AA10D5">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wps:txbx>
                      <wps:bodyPr wrap="square" rtlCol="0">
                        <a:spAutoFit/>
                      </wps:bodyPr>
                    </wps:wsp>
                  </a:graphicData>
                </a:graphic>
              </wp:anchor>
            </w:drawing>
          </mc:Choice>
          <mc:Fallback>
            <w:pict>
              <v:shape w14:anchorId="25D9B150" id="TextBox 10" o:spid="_x0000_s1030" type="#_x0000_t202" style="position:absolute;margin-left:120.45pt;margin-top:42.95pt;width:133.2pt;height:4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" filled="f" stroked="f">
                <v:textbox style="mso-fit-shape-to-text:t">
                  <w:txbxContent>
                    <w:p w:rsidR="00AA10D5" w:rsidRPr="00D50329" w:rsidRDefault="00AA10D5" w:rsidP="00AA10D5">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v:textbox>
              </v:shape>
            </w:pict>
          </mc:Fallback>
        </mc:AlternateContent>
      </w:r>
      <w:r w:rsidRPr="00D50329">
        <w:rPr>
          <w:noProof/>
          <w:lang w:val="en-US"/>
        </w:rPr>
        <mc:AlternateContent>
          <mc:Choice Requires="wps">
            <w:drawing>
              <wp:anchor distT="0" distB="0" distL="114300" distR="114300" simplePos="0" relativeHeight="251664384" behindDoc="0" locked="0" layoutInCell="1" allowOverlap="1" wp14:anchorId="15DF84D2" wp14:editId="3AF7241C">
                <wp:simplePos x="0" y="0"/>
                <wp:positionH relativeFrom="column">
                  <wp:posOffset>3221786</wp:posOffset>
                </wp:positionH>
                <wp:positionV relativeFrom="paragraph">
                  <wp:posOffset>576580</wp:posOffset>
                </wp:positionV>
                <wp:extent cx="1059180" cy="260096"/>
                <wp:effectExtent l="0" t="57150" r="0" b="26035"/>
                <wp:wrapNone/>
                <wp:docPr id="33" name="Straight Arrow Connector 9"/>
                <wp:cNvGraphicFramePr/>
                <a:graphic xmlns:a="http://schemas.openxmlformats.org/drawingml/2006/main">
                  <a:graphicData uri="http://schemas.microsoft.com/office/word/2010/wordprocessingShape">
                    <wps:wsp>
                      <wps:cNvCnPr/>
                      <wps:spPr>
                        <a:xfrm flipV="1">
                          <a:off x="0" y="0"/>
                          <a:ext cx="1059180" cy="260096"/>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B6B408E" id="Straight Arrow Connector 9" o:spid="_x0000_s1026" type="#_x0000_t32" style="position:absolute;margin-left:253.7pt;margin-top:45.4pt;width:83.4pt;height:20.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" strokecolor="#7030a0" strokeweight="1pt">
                <v:stroke endarrow="block" joinstyle="miter"/>
              </v:shape>
            </w:pict>
          </mc:Fallback>
        </mc:AlternateContent>
      </w:r>
      <w:r w:rsidRPr="00D50329">
        <w:rPr>
          <w:noProof/>
        </w:rPr>
        <w:t xml:space="preserve"> </w:t>
      </w:r>
      <w:r w:rsidRPr="00D50329">
        <w:rPr>
          <w:noProof/>
          <w:lang w:val="en-US"/>
        </w:rPr>
        <w:drawing>
          <wp:inline distT="0" distB="0" distL="0" distR="0" wp14:anchorId="36312C60" wp14:editId="17802F6D">
            <wp:extent cx="5987844" cy="3863735"/>
            <wp:effectExtent l="0" t="0" r="0" b="381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5987844" cy="3863735"/>
                    </a:xfrm>
                    <a:prstGeom prst="rect">
                      <a:avLst/>
                    </a:prstGeom>
                  </pic:spPr>
                </pic:pic>
              </a:graphicData>
            </a:graphic>
          </wp:inline>
        </w:drawing>
      </w:r>
    </w:p>
    <w:p w:rsidR="00AA10D5" w:rsidRDefault="00AA10D5" w:rsidP="00AA10D5">
      <w:pPr>
        <w:pStyle w:val="Caption"/>
        <w:jc w:val="center"/>
      </w:pPr>
      <w:r>
        <w:t xml:space="preserve">Figure </w:t>
      </w:r>
      <w:r>
        <w:fldChar w:fldCharType="begin"/>
      </w:r>
      <w:r>
        <w:instrText xml:space="preserve"> SEQ Figure \* ARABIC </w:instrText>
      </w:r>
      <w:r>
        <w:fldChar w:fldCharType="separate"/>
      </w:r>
      <w:r>
        <w:rPr>
          <w:noProof/>
        </w:rPr>
        <w:t>4</w:t>
      </w:r>
      <w:r>
        <w:rPr>
          <w:noProof/>
        </w:rPr>
        <w:fldChar w:fldCharType="end"/>
      </w:r>
      <w:r>
        <w:t xml:space="preserve"> – Simulation Power Control Curve</w:t>
      </w:r>
    </w:p>
    <w:p w:rsidR="00AA10D5" w:rsidRDefault="00AA10D5" w:rsidP="00F80B77">
      <w:pPr>
        <w:pStyle w:val="Heading4"/>
        <w:numPr>
          <w:ilvl w:val="4"/>
          <w:numId w:val="11"/>
        </w:numPr>
      </w:pPr>
      <w:r>
        <w:t>Parameter Values Choices</w:t>
      </w:r>
    </w:p>
    <w:p w:rsidR="00AA10D5" w:rsidRDefault="00AA10D5" w:rsidP="00AA10D5">
      <w:r>
        <w:t>The g</w:t>
      </w:r>
      <w:r w:rsidRPr="00D50329">
        <w:t xml:space="preserve">oal for simulation is to choose </w:t>
      </w:r>
      <w:r>
        <w:t xml:space="preserve">the </w:t>
      </w:r>
      <w:r w:rsidRPr="00D50329">
        <w:t xml:space="preserve">best model parameters to place </w:t>
      </w:r>
      <w:r>
        <w:t xml:space="preserve">the </w:t>
      </w:r>
      <w:r w:rsidRPr="00D50329">
        <w:t xml:space="preserve">model curve close to </w:t>
      </w:r>
      <w:r>
        <w:t xml:space="preserve">the </w:t>
      </w:r>
      <w:r w:rsidR="00C760CF" w:rsidRPr="00D50329">
        <w:t>behaviour</w:t>
      </w:r>
      <w:r w:rsidRPr="00D50329">
        <w:t xml:space="preserve"> of represented network.</w:t>
      </w:r>
      <w:r>
        <w:t xml:space="preserve">  Figure 5 shows how the extra power from the Class 2 UE comes into play in the maximum power region of the power control curve. To maintain the power control region of the curve in the same position, the </w:t>
      </w:r>
      <w:proofErr w:type="spellStart"/>
      <w:r>
        <w:t>CL</w:t>
      </w:r>
      <w:r>
        <w:rPr>
          <w:vertAlign w:val="subscript"/>
        </w:rPr>
        <w:t>x-ILE</w:t>
      </w:r>
      <w:proofErr w:type="spellEnd"/>
      <w:r w:rsidDel="00294B09">
        <w:t xml:space="preserve"> </w:t>
      </w:r>
      <w:r>
        <w:t xml:space="preserve">parameter would need to change. Not doing this will cause undesired effects in the simulation as discussion in Section 2.3. </w:t>
      </w:r>
    </w:p>
    <w:p w:rsidR="00AA10D5" w:rsidRDefault="00AA10D5" w:rsidP="00AA10D5">
      <w:pPr>
        <w:jc w:val="center"/>
      </w:pPr>
      <w:r>
        <w:rPr>
          <w:noProof/>
          <w:lang w:val="en-US"/>
        </w:rPr>
        <w:lastRenderedPageBreak/>
        <w:drawing>
          <wp:inline distT="0" distB="0" distL="0" distR="0" wp14:anchorId="2BA82631" wp14:editId="6CCDE51D">
            <wp:extent cx="3569817" cy="3786170"/>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78521" cy="3795402"/>
                    </a:xfrm>
                    <a:prstGeom prst="rect">
                      <a:avLst/>
                    </a:prstGeom>
                  </pic:spPr>
                </pic:pic>
              </a:graphicData>
            </a:graphic>
          </wp:inline>
        </w:drawing>
      </w:r>
    </w:p>
    <w:p w:rsidR="00AA10D5" w:rsidRDefault="00AA10D5" w:rsidP="00AA10D5">
      <w:pPr>
        <w:pStyle w:val="Caption"/>
        <w:jc w:val="center"/>
      </w:pPr>
      <w:r>
        <w:t xml:space="preserve">Figure </w:t>
      </w:r>
      <w:r>
        <w:fldChar w:fldCharType="begin"/>
      </w:r>
      <w:r>
        <w:instrText xml:space="preserve"> SEQ Figure \* ARABIC </w:instrText>
      </w:r>
      <w:r>
        <w:fldChar w:fldCharType="separate"/>
      </w:r>
      <w:r>
        <w:rPr>
          <w:noProof/>
        </w:rPr>
        <w:t>5</w:t>
      </w:r>
      <w:r>
        <w:rPr>
          <w:noProof/>
        </w:rPr>
        <w:fldChar w:fldCharType="end"/>
      </w:r>
      <w:r>
        <w:t xml:space="preserve"> HPUE Power Curve Extensions</w:t>
      </w:r>
    </w:p>
    <w:p w:rsidR="00AA10D5" w:rsidRPr="00D50329" w:rsidRDefault="00AA10D5" w:rsidP="00AA10D5"/>
    <w:p w:rsidR="00AA10D5" w:rsidRDefault="00AA10D5" w:rsidP="00F80B77">
      <w:pPr>
        <w:pStyle w:val="Heading3"/>
        <w:numPr>
          <w:ilvl w:val="4"/>
          <w:numId w:val="7"/>
        </w:numPr>
      </w:pPr>
      <w:r w:rsidRPr="00857AFD">
        <w:t>Scenario 1 – UL Cell Throughput below Maximum Capacity</w:t>
      </w:r>
    </w:p>
    <w:p w:rsidR="00AA10D5" w:rsidRDefault="00AA10D5" w:rsidP="00AA10D5">
      <w:r>
        <w:t xml:space="preserve">This is a case where a sector is not fully loaded and the UL grants are not limited by resource availability.  The system throughput is limited by offered traffic, which means that the </w:t>
      </w:r>
      <w:proofErr w:type="spellStart"/>
      <w:r>
        <w:t>eNB</w:t>
      </w:r>
      <w:proofErr w:type="spellEnd"/>
      <w:r>
        <w:t xml:space="preserve"> scheduler</w:t>
      </w:r>
      <w:r w:rsidRPr="00857AFD">
        <w:t xml:space="preserve"> </w:t>
      </w:r>
      <w:r>
        <w:t xml:space="preserve">is likely to </w:t>
      </w:r>
      <w:r w:rsidRPr="00857AFD">
        <w:t>leave some UL RBs unallocated.</w:t>
      </w:r>
      <w:r>
        <w:t xml:space="preserve"> Alternately, the scheduler may </w:t>
      </w:r>
      <w:r w:rsidRPr="00857AFD">
        <w:t>allocate more RBs to each UE, but use more power-efficient MCS.</w:t>
      </w:r>
    </w:p>
    <w:p w:rsidR="00AA10D5" w:rsidRDefault="00AA10D5" w:rsidP="00AA10D5">
      <w:r>
        <w:t xml:space="preserve">In the Maximum </w:t>
      </w:r>
      <w:r w:rsidRPr="00857AFD">
        <w:t>Power Region, UEs are link budget limited, so HPUEs will use their higher power to get throughput closer to offered traffic rate.</w:t>
      </w:r>
      <w:r>
        <w:t xml:space="preserve"> In this case the UE throughput is limited by the available UE power, the available RB’s and the ability of the UE to transmit the MCS needed to meet the minimum cell edge data rate. </w:t>
      </w:r>
    </w:p>
    <w:p w:rsidR="00AA10D5" w:rsidRDefault="00AA10D5" w:rsidP="00AA10D5">
      <w:r>
        <w:t xml:space="preserve">Within the power controlled region UEs will transmit offered traffic at less than full power. The higher maximum power capability of HPUEs may allow higher peak MCS for traffic bursts. However this will leave more RB’s unused, thus the average UE power for a class 2 UE will be very similar to a class 3 UE. </w:t>
      </w:r>
    </w:p>
    <w:p w:rsidR="00AA10D5" w:rsidRDefault="00AA10D5" w:rsidP="00AA10D5">
      <w:r>
        <w:t xml:space="preserve">From a simulation perspective the effect is higher power in the maximum power region and the same UE output power for class 2 and class 3 UEs in the power controlled region.  This is </w:t>
      </w:r>
      <w:proofErr w:type="spellStart"/>
      <w:r>
        <w:t>modeled</w:t>
      </w:r>
      <w:proofErr w:type="spellEnd"/>
      <w:r>
        <w:t xml:space="preserve"> by setting </w:t>
      </w:r>
      <w:proofErr w:type="spellStart"/>
      <w:r>
        <w:t>Pmax</w:t>
      </w:r>
      <w:proofErr w:type="spellEnd"/>
      <w:r>
        <w:t xml:space="preserve"> for class 2 UE’s to 26 dBm and setting CLx-ile for class 2 UE’s 3 dB more than the class 3 value.  </w:t>
      </w:r>
    </w:p>
    <w:p w:rsidR="00AA10D5" w:rsidRDefault="00AA10D5" w:rsidP="00AA10D5"/>
    <w:p w:rsidR="00AA10D5" w:rsidRDefault="00AA10D5" w:rsidP="00AA10D5">
      <w:pPr>
        <w:pStyle w:val="Heading3"/>
        <w:numPr>
          <w:ilvl w:val="4"/>
          <w:numId w:val="7"/>
        </w:numPr>
      </w:pPr>
      <w:bookmarkStart w:id="32" w:name="_Ref435664038"/>
      <w:r w:rsidRPr="007A7B38">
        <w:t>Scenario 2 – UL is at Max Cell Capacity, all RBs Utilized</w:t>
      </w:r>
      <w:bookmarkEnd w:id="32"/>
    </w:p>
    <w:p w:rsidR="00AA10D5" w:rsidRDefault="00AA10D5" w:rsidP="00AA10D5">
      <w:r>
        <w:t xml:space="preserve">In this scenario the cell is operating at maximum capacity, given scheduling priorities and UE link budgets. All of the RB’s are being utilized on the cell and all of the allocations use the maximum achievable spectral efficiencies (MCS). </w:t>
      </w:r>
    </w:p>
    <w:p w:rsidR="00AA10D5" w:rsidRDefault="00AA10D5" w:rsidP="00AA10D5">
      <w:r>
        <w:t xml:space="preserve">As in the unloaded scenario described in section 5.6.1.4 UEs are link budget limited and the HPUEs use the increased power to get throughput closer to the offered traffic rate.   In this region there is a power differential between the class 2 and class 3 UE’s. </w:t>
      </w:r>
    </w:p>
    <w:p w:rsidR="00AA10D5" w:rsidRDefault="00AA10D5" w:rsidP="00AA10D5">
      <w:r>
        <w:t xml:space="preserve">In the power control region UE output power is limited </w:t>
      </w:r>
      <w:r w:rsidRPr="007A7B38">
        <w:t xml:space="preserve">because capacity constraints result in UEs being granted smaller allocations than they could potentially use.  </w:t>
      </w:r>
      <w:r>
        <w:t xml:space="preserve">The scheduler grants the maximum MCS supported by the UE. The same RF environment and resource limitations exist for the class 2 UE and the class 3 UE, thus both classes of UE’s will transmit at the same power.  </w:t>
      </w:r>
    </w:p>
    <w:p w:rsidR="00AA10D5" w:rsidRDefault="00AA10D5" w:rsidP="00AA10D5">
      <w:r>
        <w:lastRenderedPageBreak/>
        <w:t xml:space="preserve">From a simulation perspective the effect is higher power in the maximum power region and the same UE output power for class 2 and class 3 UEs in the power controlled region.  This is </w:t>
      </w:r>
      <w:proofErr w:type="spellStart"/>
      <w:r>
        <w:t>modeled</w:t>
      </w:r>
      <w:proofErr w:type="spellEnd"/>
      <w:r>
        <w:t xml:space="preserve"> by setting </w:t>
      </w:r>
      <w:proofErr w:type="spellStart"/>
      <w:r>
        <w:t>Pmax</w:t>
      </w:r>
      <w:proofErr w:type="spellEnd"/>
      <w:r>
        <w:t xml:space="preserve"> for class 2 UE’s to 26 dBm and setting CLx-ile for class 2 UE’s 3 dB more than the class 3 value.  </w:t>
      </w:r>
    </w:p>
    <w:p w:rsidR="00AA10D5" w:rsidRDefault="00AA10D5" w:rsidP="00AA10D5">
      <w:pPr>
        <w:pStyle w:val="Heading3"/>
        <w:numPr>
          <w:ilvl w:val="4"/>
          <w:numId w:val="8"/>
        </w:numPr>
      </w:pPr>
      <w:bookmarkStart w:id="33" w:name="_Ref435664105"/>
      <w:r w:rsidRPr="0028496E">
        <w:t xml:space="preserve">Increasing only </w:t>
      </w:r>
      <w:proofErr w:type="spellStart"/>
      <w:r w:rsidRPr="0028496E">
        <w:t>Pmax</w:t>
      </w:r>
      <w:proofErr w:type="spellEnd"/>
      <w:r w:rsidRPr="0028496E">
        <w:t xml:space="preserve"> Introduces Unjustified Side Effect</w:t>
      </w:r>
      <w:bookmarkEnd w:id="33"/>
    </w:p>
    <w:p w:rsidR="00AA10D5" w:rsidRDefault="00AA10D5" w:rsidP="00AA10D5">
      <w:pPr>
        <w:rPr>
          <w:u w:val="single"/>
        </w:rPr>
      </w:pPr>
      <w:r w:rsidRPr="00FF21B6">
        <w:t xml:space="preserve">Increasing only the </w:t>
      </w:r>
      <w:proofErr w:type="spellStart"/>
      <w:r w:rsidRPr="00FF21B6">
        <w:t>P</w:t>
      </w:r>
      <w:r w:rsidRPr="00FF21B6">
        <w:rPr>
          <w:vertAlign w:val="subscript"/>
        </w:rPr>
        <w:t>max</w:t>
      </w:r>
      <w:proofErr w:type="spellEnd"/>
      <w:r w:rsidRPr="00FF21B6">
        <w:t xml:space="preserve"> parameter without a corresponding increase in CL</w:t>
      </w:r>
      <w:r w:rsidRPr="00FF21B6">
        <w:rPr>
          <w:vertAlign w:val="subscript"/>
        </w:rPr>
        <w:t>x-ile</w:t>
      </w:r>
      <w:r w:rsidRPr="00FF21B6">
        <w:t xml:space="preserve"> shifts the entire power control curve.  </w:t>
      </w:r>
      <w:r w:rsidRPr="00FF21B6">
        <w:rPr>
          <w:u w:val="single"/>
        </w:rPr>
        <w:t xml:space="preserve">This is just an </w:t>
      </w:r>
      <w:proofErr w:type="spellStart"/>
      <w:r w:rsidRPr="00FF21B6">
        <w:rPr>
          <w:u w:val="single"/>
        </w:rPr>
        <w:t>artifact</w:t>
      </w:r>
      <w:proofErr w:type="spellEnd"/>
      <w:r w:rsidRPr="00FF21B6">
        <w:rPr>
          <w:u w:val="single"/>
        </w:rPr>
        <w:t xml:space="preserve"> of the model, with no basis in reality.</w:t>
      </w:r>
    </w:p>
    <w:p w:rsidR="00AA10D5" w:rsidRDefault="00AA10D5" w:rsidP="00AA10D5">
      <w:pPr>
        <w:rPr>
          <w:u w:val="single"/>
        </w:rPr>
      </w:pPr>
    </w:p>
    <w:p w:rsidR="00AA10D5" w:rsidRDefault="00AA10D5" w:rsidP="00AA10D5">
      <w:pPr>
        <w:rPr>
          <w:u w:val="single"/>
        </w:rPr>
      </w:pPr>
      <w:r>
        <w:rPr>
          <w:noProof/>
          <w:lang w:val="en-US"/>
        </w:rPr>
        <w:drawing>
          <wp:inline distT="0" distB="0" distL="0" distR="0" wp14:anchorId="31DB7608" wp14:editId="4B4BEB58">
            <wp:extent cx="3505200" cy="3562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505200" cy="3562350"/>
                    </a:xfrm>
                    <a:prstGeom prst="rect">
                      <a:avLst/>
                    </a:prstGeom>
                  </pic:spPr>
                </pic:pic>
              </a:graphicData>
            </a:graphic>
          </wp:inline>
        </w:drawing>
      </w:r>
    </w:p>
    <w:p w:rsidR="00AA10D5" w:rsidRDefault="00AA10D5" w:rsidP="00AA10D5">
      <w:pPr>
        <w:tabs>
          <w:tab w:val="num" w:pos="720"/>
        </w:tabs>
      </w:pPr>
      <w:r>
        <w:t xml:space="preserve">As demonstrated in section </w:t>
      </w:r>
      <w:r>
        <w:fldChar w:fldCharType="begin"/>
      </w:r>
      <w:r>
        <w:instrText xml:space="preserve"> REF _Ref435664038 \r \h </w:instrText>
      </w:r>
      <w:r>
        <w:fldChar w:fldCharType="separate"/>
      </w:r>
      <w:r>
        <w:t>5.6.1.2.4</w:t>
      </w:r>
      <w:r>
        <w:fldChar w:fldCharType="end"/>
      </w:r>
      <w:r>
        <w:t xml:space="preserve"> i</w:t>
      </w:r>
      <w:r w:rsidRPr="00FF21B6">
        <w:t xml:space="preserve">f </w:t>
      </w:r>
      <w:r>
        <w:t xml:space="preserve">the </w:t>
      </w:r>
      <w:r w:rsidRPr="00FF21B6">
        <w:t>cell is at maximum capacity, UEs in power control region are limited by RB availability and MCS capability.  Additional maximum power will not be usable.</w:t>
      </w:r>
      <w:r>
        <w:t xml:space="preserve"> </w:t>
      </w:r>
      <w:r w:rsidRPr="00FF21B6">
        <w:t>If cell is not at maximum capacity, UEs in power control region are limited by offered traffic.  Additional maximum power may provide faster bursts and more DTX, but average power will not increase</w:t>
      </w:r>
      <w:r>
        <w:t xml:space="preserve">. </w:t>
      </w:r>
      <w:r w:rsidRPr="00FF21B6">
        <w:t>No scheduler parameter changes will alter these limits</w:t>
      </w:r>
    </w:p>
    <w:p w:rsidR="00233D72" w:rsidRPr="001024A0" w:rsidRDefault="00233D72" w:rsidP="00233D72">
      <w:pPr>
        <w:keepNext/>
        <w:keepLines/>
        <w:overflowPunct w:val="0"/>
        <w:autoSpaceDE w:val="0"/>
        <w:autoSpaceDN w:val="0"/>
        <w:adjustRightInd w:val="0"/>
        <w:spacing w:before="60"/>
        <w:jc w:val="center"/>
        <w:textAlignment w:val="baseline"/>
        <w:rPr>
          <w:rFonts w:ascii="Arial" w:hAnsi="Arial"/>
          <w:b/>
          <w:sz w:val="28"/>
          <w:szCs w:val="28"/>
          <w:lang w:eastAsia="en-GB"/>
        </w:rPr>
      </w:pPr>
      <w:r>
        <w:rPr>
          <w:rFonts w:ascii="Arial" w:hAnsi="Arial"/>
          <w:b/>
          <w:sz w:val="28"/>
          <w:szCs w:val="28"/>
          <w:lang w:eastAsia="en-GB"/>
        </w:rPr>
        <w:t xml:space="preserve">Table 5.6.1.2-1: </w:t>
      </w:r>
      <w:r w:rsidRPr="001024A0">
        <w:rPr>
          <w:rFonts w:ascii="Arial" w:hAnsi="Arial"/>
          <w:b/>
          <w:sz w:val="28"/>
          <w:szCs w:val="28"/>
          <w:lang w:eastAsia="en-GB"/>
        </w:rPr>
        <w:t>CLx-ile parameters for +23 dBm UE</w:t>
      </w: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1024A0">
        <w:rPr>
          <w:rFonts w:ascii="Arial" w:hAnsi="Arial"/>
          <w:b/>
          <w:lang w:eastAsia="en-GB"/>
        </w:rPr>
        <w:t>CLx-ile parameters for +23 dBm UE</w:t>
      </w:r>
      <w:r>
        <w:rPr>
          <w:rFonts w:ascii="Arial" w:hAnsi="Arial"/>
          <w:b/>
          <w:lang w:eastAsia="en-GB"/>
        </w:rPr>
        <w:t xml:space="preserve"> using 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24" w:type="dxa"/>
            <w:gridSpan w:val="2"/>
          </w:tcPr>
          <w:p w:rsidR="00233D72" w:rsidRPr="007F4011" w:rsidRDefault="00233D72" w:rsidP="00AF0FA6">
            <w:pPr>
              <w:pStyle w:val="TAH"/>
            </w:pPr>
            <w:r>
              <w:t>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6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t>Set 1</w:t>
            </w:r>
          </w:p>
        </w:tc>
        <w:tc>
          <w:tcPr>
            <w:tcW w:w="952" w:type="dxa"/>
          </w:tcPr>
          <w:p w:rsidR="00233D72" w:rsidRPr="007F4011" w:rsidRDefault="00233D72" w:rsidP="00AF0FA6">
            <w:pPr>
              <w:pStyle w:val="TAC"/>
            </w:pPr>
            <w:r>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109</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112</w:t>
            </w:r>
          </w:p>
        </w:tc>
      </w:tr>
      <w:tr w:rsidR="00233D72" w:rsidRPr="007F4011" w:rsidTr="00AF0FA6">
        <w:trPr>
          <w:jc w:val="center"/>
        </w:trPr>
        <w:tc>
          <w:tcPr>
            <w:tcW w:w="1304" w:type="dxa"/>
          </w:tcPr>
          <w:p w:rsidR="00233D72" w:rsidRPr="007F4011" w:rsidRDefault="00233D72" w:rsidP="00AF0FA6">
            <w:pPr>
              <w:pStyle w:val="TAC"/>
            </w:pPr>
            <w:r w:rsidRPr="007F4011">
              <w:t>Set 1</w:t>
            </w:r>
            <w:r>
              <w:t>’</w:t>
            </w:r>
          </w:p>
        </w:tc>
        <w:tc>
          <w:tcPr>
            <w:tcW w:w="952" w:type="dxa"/>
          </w:tcPr>
          <w:p w:rsidR="00233D72" w:rsidRPr="007F4011" w:rsidRDefault="00233D72" w:rsidP="00AF0FA6">
            <w:pPr>
              <w:pStyle w:val="TAC"/>
            </w:pPr>
            <w:r w:rsidRPr="007F4011">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117</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120</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133</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137</w:t>
            </w:r>
          </w:p>
        </w:tc>
      </w:tr>
    </w:tbl>
    <w:p w:rsidR="00233D72" w:rsidRDefault="00233D72" w:rsidP="00233D72">
      <w:pPr>
        <w:overflowPunct w:val="0"/>
        <w:autoSpaceDE w:val="0"/>
        <w:autoSpaceDN w:val="0"/>
        <w:adjustRightInd w:val="0"/>
        <w:textAlignment w:val="baseline"/>
        <w:rPr>
          <w:lang w:eastAsia="en-GB"/>
        </w:rPr>
      </w:pP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(b) </w:t>
      </w:r>
      <w:r w:rsidRPr="001024A0">
        <w:rPr>
          <w:rFonts w:ascii="Arial" w:hAnsi="Arial"/>
          <w:b/>
          <w:lang w:eastAsia="en-GB"/>
        </w:rPr>
        <w:t>CLx-ile parameters for +23 dBm UE</w:t>
      </w:r>
      <w:r>
        <w:rPr>
          <w:rFonts w:ascii="Arial" w:hAnsi="Arial"/>
          <w:b/>
          <w:lang w:eastAsia="en-GB"/>
        </w:rPr>
        <w:t xml:space="preserve"> using</w:t>
      </w:r>
      <w:r w:rsidRPr="00D85014">
        <w:rPr>
          <w:rFonts w:ascii="Arial" w:hAnsi="Arial"/>
          <w:b/>
          <w:lang w:eastAsia="en-GB"/>
        </w:rPr>
        <w:t xml:space="preserve">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54" w:type="dxa"/>
            <w:gridSpan w:val="2"/>
          </w:tcPr>
          <w:p w:rsidR="00233D72" w:rsidRPr="007F4011" w:rsidRDefault="00233D72" w:rsidP="00AF0FA6">
            <w:pPr>
              <w:pStyle w:val="TAH"/>
            </w:pPr>
            <w:r>
              <w:t>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9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rsidRPr="007F4011">
              <w:t>Set 1</w:t>
            </w:r>
          </w:p>
        </w:tc>
        <w:tc>
          <w:tcPr>
            <w:tcW w:w="952" w:type="dxa"/>
          </w:tcPr>
          <w:p w:rsidR="00233D72" w:rsidRPr="007F4011" w:rsidRDefault="00233D72" w:rsidP="00AF0FA6">
            <w:pPr>
              <w:pStyle w:val="TAC"/>
            </w:pPr>
            <w:r w:rsidRPr="007F4011">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133</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136</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149</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153</w:t>
            </w:r>
          </w:p>
        </w:tc>
      </w:tr>
    </w:tbl>
    <w:p w:rsidR="00233D72" w:rsidRDefault="00233D72" w:rsidP="00233D72">
      <w:pPr>
        <w:overflowPunct w:val="0"/>
        <w:autoSpaceDE w:val="0"/>
        <w:autoSpaceDN w:val="0"/>
        <w:adjustRightInd w:val="0"/>
        <w:textAlignment w:val="baseline"/>
        <w:rPr>
          <w:lang w:eastAsia="en-GB"/>
        </w:rPr>
      </w:pP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1024A0">
        <w:rPr>
          <w:rFonts w:ascii="Arial" w:hAnsi="Arial"/>
          <w:b/>
          <w:lang w:eastAsia="en-GB"/>
        </w:rPr>
        <w:t>CLx-ile parameters for +23 dBm UE</w:t>
      </w:r>
      <w:r>
        <w:rPr>
          <w:rFonts w:ascii="Arial" w:hAnsi="Arial"/>
          <w:b/>
          <w:lang w:eastAsia="en-GB"/>
        </w:rPr>
        <w:t xml:space="preserve"> using</w:t>
      </w:r>
      <w:r w:rsidRPr="00D85014">
        <w:rPr>
          <w:rFonts w:ascii="Arial" w:hAnsi="Arial"/>
          <w:b/>
          <w:lang w:eastAsia="en-GB"/>
        </w:rPr>
        <w:t xml:space="preserve">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54" w:type="dxa"/>
            <w:gridSpan w:val="2"/>
          </w:tcPr>
          <w:p w:rsidR="00233D72" w:rsidRPr="007F4011" w:rsidRDefault="00233D72" w:rsidP="00AF0FA6">
            <w:pPr>
              <w:pStyle w:val="TAH"/>
            </w:pPr>
            <w:r>
              <w:t>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9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rsidRPr="007F4011">
              <w:t>Set 1</w:t>
            </w:r>
          </w:p>
        </w:tc>
        <w:tc>
          <w:tcPr>
            <w:tcW w:w="952" w:type="dxa"/>
          </w:tcPr>
          <w:p w:rsidR="00233D72" w:rsidRPr="007F4011" w:rsidRDefault="00233D72" w:rsidP="00AF0FA6">
            <w:pPr>
              <w:pStyle w:val="TAC"/>
            </w:pPr>
            <w:r w:rsidRPr="007F4011">
              <w:t>1</w:t>
            </w:r>
          </w:p>
        </w:tc>
        <w:tc>
          <w:tcPr>
            <w:tcW w:w="136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117</w:t>
            </w:r>
          </w:p>
        </w:tc>
        <w:tc>
          <w:tcPr>
            <w:tcW w:w="139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120</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132</w:t>
            </w:r>
          </w:p>
        </w:tc>
        <w:tc>
          <w:tcPr>
            <w:tcW w:w="139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136</w:t>
            </w:r>
          </w:p>
        </w:tc>
      </w:tr>
    </w:tbl>
    <w:p w:rsidR="00233D72" w:rsidRDefault="00233D72" w:rsidP="00233D72">
      <w:pPr>
        <w:overflowPunct w:val="0"/>
        <w:autoSpaceDE w:val="0"/>
        <w:autoSpaceDN w:val="0"/>
        <w:adjustRightInd w:val="0"/>
        <w:textAlignment w:val="baseline"/>
        <w:rPr>
          <w:lang w:eastAsia="en-GB"/>
        </w:rPr>
      </w:pP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(d) </w:t>
      </w:r>
      <w:r w:rsidRPr="001024A0">
        <w:rPr>
          <w:rFonts w:ascii="Arial" w:hAnsi="Arial"/>
          <w:b/>
          <w:lang w:eastAsia="en-GB"/>
        </w:rPr>
        <w:t>CLx-ile parameters for +23 dBm UE</w:t>
      </w:r>
      <w:r>
        <w:rPr>
          <w:rFonts w:ascii="Arial" w:hAnsi="Arial"/>
          <w:b/>
          <w:lang w:eastAsia="en-GB"/>
        </w:rPr>
        <w:t xml:space="preserve"> using</w:t>
      </w:r>
      <w:r w:rsidRPr="00D85014">
        <w:rPr>
          <w:rFonts w:ascii="Arial" w:hAnsi="Arial"/>
          <w:b/>
          <w:lang w:eastAsia="en-GB"/>
        </w:rPr>
        <w:t xml:space="preserve">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54" w:type="dxa"/>
            <w:gridSpan w:val="2"/>
          </w:tcPr>
          <w:p w:rsidR="00233D72" w:rsidRPr="007F4011" w:rsidRDefault="00233D72" w:rsidP="00AF0FA6">
            <w:pPr>
              <w:pStyle w:val="TAH"/>
            </w:pPr>
            <w:r>
              <w:t>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9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rsidRPr="007F4011">
              <w:t>Set 1</w:t>
            </w:r>
          </w:p>
        </w:tc>
        <w:tc>
          <w:tcPr>
            <w:tcW w:w="952" w:type="dxa"/>
          </w:tcPr>
          <w:p w:rsidR="00233D72" w:rsidRPr="007F4011" w:rsidRDefault="00233D72" w:rsidP="00AF0FA6">
            <w:pPr>
              <w:pStyle w:val="TAC"/>
            </w:pPr>
            <w:r w:rsidRPr="007F4011">
              <w:t>1</w:t>
            </w:r>
          </w:p>
        </w:tc>
        <w:tc>
          <w:tcPr>
            <w:tcW w:w="136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122</w:t>
            </w:r>
          </w:p>
        </w:tc>
        <w:tc>
          <w:tcPr>
            <w:tcW w:w="139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124</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136</w:t>
            </w:r>
          </w:p>
        </w:tc>
        <w:tc>
          <w:tcPr>
            <w:tcW w:w="1392" w:type="dxa"/>
          </w:tcPr>
          <w:p w:rsidR="00233D72" w:rsidRPr="006F0C1A" w:rsidRDefault="00233D72" w:rsidP="00AF0FA6">
            <w:pPr>
              <w:jc w:val="center"/>
              <w:rPr>
                <w:rFonts w:ascii="Arial" w:hAnsi="Arial" w:cs="Arial"/>
                <w:sz w:val="18"/>
                <w:szCs w:val="18"/>
              </w:rPr>
            </w:pPr>
            <w:r w:rsidRPr="006F0C1A">
              <w:rPr>
                <w:rFonts w:ascii="Arial" w:hAnsi="Arial" w:cs="Arial"/>
                <w:sz w:val="18"/>
                <w:szCs w:val="18"/>
              </w:rPr>
              <w:t>140</w:t>
            </w:r>
          </w:p>
        </w:tc>
      </w:tr>
    </w:tbl>
    <w:p w:rsidR="00233D72" w:rsidRPr="004169FF" w:rsidRDefault="00233D72" w:rsidP="00233D72">
      <w:pPr>
        <w:keepNext/>
        <w:keepLines/>
        <w:overflowPunct w:val="0"/>
        <w:autoSpaceDE w:val="0"/>
        <w:autoSpaceDN w:val="0"/>
        <w:adjustRightInd w:val="0"/>
        <w:spacing w:before="60"/>
        <w:jc w:val="center"/>
        <w:textAlignment w:val="baseline"/>
        <w:rPr>
          <w:rFonts w:ascii="Arial" w:hAnsi="Arial"/>
          <w:b/>
          <w:sz w:val="28"/>
          <w:szCs w:val="28"/>
          <w:lang w:eastAsia="en-GB"/>
        </w:rPr>
      </w:pPr>
      <w:r>
        <w:rPr>
          <w:rFonts w:ascii="Arial" w:hAnsi="Arial"/>
          <w:b/>
          <w:sz w:val="28"/>
          <w:szCs w:val="28"/>
          <w:lang w:eastAsia="en-GB"/>
        </w:rPr>
        <w:t>Table 5.6.1.2-2</w:t>
      </w:r>
      <w:proofErr w:type="gramStart"/>
      <w:r>
        <w:rPr>
          <w:rFonts w:ascii="Arial" w:hAnsi="Arial"/>
          <w:b/>
          <w:sz w:val="28"/>
          <w:szCs w:val="28"/>
          <w:lang w:eastAsia="en-GB"/>
        </w:rPr>
        <w:t>:</w:t>
      </w:r>
      <w:r w:rsidRPr="004169FF">
        <w:rPr>
          <w:rFonts w:ascii="Arial" w:hAnsi="Arial"/>
          <w:b/>
          <w:sz w:val="28"/>
          <w:szCs w:val="28"/>
          <w:lang w:eastAsia="en-GB"/>
        </w:rPr>
        <w:t>CLx</w:t>
      </w:r>
      <w:proofErr w:type="gramEnd"/>
      <w:r w:rsidRPr="004169FF">
        <w:rPr>
          <w:rFonts w:ascii="Arial" w:hAnsi="Arial"/>
          <w:b/>
          <w:sz w:val="28"/>
          <w:szCs w:val="28"/>
          <w:lang w:eastAsia="en-GB"/>
        </w:rPr>
        <w:t>-ile power control algorithm parameters for +26 dBm UE</w:t>
      </w:r>
    </w:p>
    <w:p w:rsidR="00233D72" w:rsidRDefault="00233D72" w:rsidP="00233D7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(a) CLx-ile p</w:t>
      </w:r>
      <w:r w:rsidRPr="00766D64">
        <w:rPr>
          <w:rFonts w:ascii="Arial" w:hAnsi="Arial"/>
          <w:b/>
          <w:lang w:eastAsia="en-GB"/>
        </w:rPr>
        <w:t>ower control algorithm parameter</w:t>
      </w:r>
      <w:r>
        <w:rPr>
          <w:rFonts w:ascii="Arial" w:hAnsi="Arial"/>
          <w:b/>
          <w:lang w:eastAsia="en-GB"/>
        </w:rPr>
        <w:t>s for +26 dBm UE</w:t>
      </w: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proofErr w:type="gramStart"/>
      <w:r>
        <w:rPr>
          <w:rFonts w:ascii="Arial" w:hAnsi="Arial"/>
          <w:b/>
          <w:lang w:eastAsia="en-GB"/>
        </w:rPr>
        <w:t>using</w:t>
      </w:r>
      <w:proofErr w:type="gramEnd"/>
      <w:r w:rsidRPr="00D85014">
        <w:rPr>
          <w:rFonts w:ascii="Arial" w:hAnsi="Arial"/>
          <w:b/>
          <w:lang w:eastAsia="en-GB"/>
        </w:rPr>
        <w:t xml:space="preserve">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24" w:type="dxa"/>
            <w:gridSpan w:val="2"/>
          </w:tcPr>
          <w:p w:rsidR="00233D72" w:rsidRPr="007F4011" w:rsidRDefault="00233D72" w:rsidP="00AF0FA6">
            <w:pPr>
              <w:pStyle w:val="TAH"/>
            </w:pPr>
            <w:r>
              <w:t>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6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t>Set 1</w:t>
            </w:r>
          </w:p>
        </w:tc>
        <w:tc>
          <w:tcPr>
            <w:tcW w:w="952" w:type="dxa"/>
          </w:tcPr>
          <w:p w:rsidR="00233D72" w:rsidRPr="007F4011" w:rsidRDefault="00233D72" w:rsidP="00AF0FA6">
            <w:pPr>
              <w:pStyle w:val="TAC"/>
            </w:pPr>
            <w:r>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112</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115</w:t>
            </w:r>
          </w:p>
        </w:tc>
      </w:tr>
      <w:tr w:rsidR="00233D72" w:rsidRPr="007F4011" w:rsidTr="00AF0FA6">
        <w:trPr>
          <w:jc w:val="center"/>
        </w:trPr>
        <w:tc>
          <w:tcPr>
            <w:tcW w:w="1304" w:type="dxa"/>
          </w:tcPr>
          <w:p w:rsidR="00233D72" w:rsidRPr="007F4011" w:rsidRDefault="00233D72" w:rsidP="00AF0FA6">
            <w:pPr>
              <w:pStyle w:val="TAC"/>
            </w:pPr>
            <w:r w:rsidRPr="007F4011">
              <w:t>Set 1</w:t>
            </w:r>
            <w:r>
              <w:t>’</w:t>
            </w:r>
          </w:p>
        </w:tc>
        <w:tc>
          <w:tcPr>
            <w:tcW w:w="952" w:type="dxa"/>
          </w:tcPr>
          <w:p w:rsidR="00233D72" w:rsidRPr="007F4011" w:rsidRDefault="00233D72" w:rsidP="00AF0FA6">
            <w:pPr>
              <w:pStyle w:val="TAC"/>
            </w:pPr>
            <w:r w:rsidRPr="007F4011">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120</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123</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137</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141</w:t>
            </w:r>
          </w:p>
        </w:tc>
      </w:tr>
    </w:tbl>
    <w:p w:rsidR="00233D72" w:rsidRDefault="00233D72" w:rsidP="00233D72">
      <w:pPr>
        <w:overflowPunct w:val="0"/>
        <w:autoSpaceDE w:val="0"/>
        <w:autoSpaceDN w:val="0"/>
        <w:adjustRightInd w:val="0"/>
        <w:textAlignment w:val="baseline"/>
        <w:rPr>
          <w:lang w:eastAsia="en-GB"/>
        </w:rPr>
      </w:pPr>
    </w:p>
    <w:p w:rsidR="00233D72" w:rsidRDefault="00233D72" w:rsidP="00233D7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(b) CLx-ile p</w:t>
      </w:r>
      <w:r w:rsidRPr="00766D64">
        <w:rPr>
          <w:rFonts w:ascii="Arial" w:hAnsi="Arial"/>
          <w:b/>
          <w:lang w:eastAsia="en-GB"/>
        </w:rPr>
        <w:t>ower control algorithm parameter</w:t>
      </w:r>
      <w:r>
        <w:rPr>
          <w:rFonts w:ascii="Arial" w:hAnsi="Arial"/>
          <w:b/>
          <w:lang w:eastAsia="en-GB"/>
        </w:rPr>
        <w:t>s for +26 dBm UE</w:t>
      </w: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proofErr w:type="gramStart"/>
      <w:r>
        <w:rPr>
          <w:rFonts w:ascii="Arial" w:hAnsi="Arial"/>
          <w:b/>
          <w:lang w:eastAsia="en-GB"/>
        </w:rPr>
        <w:t>using</w:t>
      </w:r>
      <w:proofErr w:type="gramEnd"/>
      <w:r w:rsidRPr="00D85014">
        <w:rPr>
          <w:rFonts w:ascii="Arial" w:hAnsi="Arial"/>
          <w:b/>
          <w:lang w:eastAsia="en-GB"/>
        </w:rPr>
        <w:t xml:space="preserve">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54" w:type="dxa"/>
            <w:gridSpan w:val="2"/>
          </w:tcPr>
          <w:p w:rsidR="00233D72" w:rsidRPr="007F4011" w:rsidRDefault="00233D72" w:rsidP="00AF0FA6">
            <w:pPr>
              <w:pStyle w:val="TAH"/>
            </w:pPr>
            <w:r>
              <w:t>Modified 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92" w:type="dxa"/>
          </w:tcPr>
          <w:p w:rsidR="00233D72" w:rsidRPr="007F4011" w:rsidRDefault="00233D72" w:rsidP="00AF0FA6">
            <w:pPr>
              <w:pStyle w:val="TAH"/>
            </w:pPr>
            <w:r w:rsidRPr="007F4011">
              <w:t>10 MHz bandwidth</w:t>
            </w:r>
          </w:p>
        </w:tc>
      </w:tr>
      <w:tr w:rsidR="00233D72" w:rsidRPr="007F4011" w:rsidTr="00AF0FA6">
        <w:trPr>
          <w:trHeight w:val="134"/>
          <w:jc w:val="center"/>
        </w:trPr>
        <w:tc>
          <w:tcPr>
            <w:tcW w:w="1304" w:type="dxa"/>
          </w:tcPr>
          <w:p w:rsidR="00233D72" w:rsidRPr="007F4011" w:rsidRDefault="00233D72" w:rsidP="00AF0FA6">
            <w:pPr>
              <w:pStyle w:val="TAC"/>
            </w:pPr>
            <w:r w:rsidRPr="007F4011">
              <w:t>Set 1</w:t>
            </w:r>
          </w:p>
        </w:tc>
        <w:tc>
          <w:tcPr>
            <w:tcW w:w="952" w:type="dxa"/>
          </w:tcPr>
          <w:p w:rsidR="00233D72" w:rsidRPr="007F4011" w:rsidRDefault="00233D72" w:rsidP="00AF0FA6">
            <w:pPr>
              <w:pStyle w:val="TAC"/>
            </w:pPr>
            <w:r w:rsidRPr="007F4011">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136</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139</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153</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157</w:t>
            </w:r>
          </w:p>
        </w:tc>
      </w:tr>
    </w:tbl>
    <w:p w:rsidR="00233D72" w:rsidRDefault="00233D72" w:rsidP="00233D72">
      <w:pPr>
        <w:overflowPunct w:val="0"/>
        <w:autoSpaceDE w:val="0"/>
        <w:autoSpaceDN w:val="0"/>
        <w:adjustRightInd w:val="0"/>
        <w:textAlignment w:val="baseline"/>
        <w:rPr>
          <w:lang w:eastAsia="en-GB"/>
        </w:rPr>
      </w:pPr>
    </w:p>
    <w:p w:rsidR="00233D72" w:rsidRDefault="00233D72" w:rsidP="00233D7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(c) CLx-ile p</w:t>
      </w:r>
      <w:r w:rsidRPr="00766D64">
        <w:rPr>
          <w:rFonts w:ascii="Arial" w:hAnsi="Arial"/>
          <w:b/>
          <w:lang w:eastAsia="en-GB"/>
        </w:rPr>
        <w:t>ower control algorithm parameter</w:t>
      </w:r>
      <w:r>
        <w:rPr>
          <w:rFonts w:ascii="Arial" w:hAnsi="Arial"/>
          <w:b/>
          <w:lang w:eastAsia="en-GB"/>
        </w:rPr>
        <w:t>s for +26 dBm UE</w:t>
      </w: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proofErr w:type="gramStart"/>
      <w:r>
        <w:rPr>
          <w:rFonts w:ascii="Arial" w:hAnsi="Arial"/>
          <w:b/>
          <w:lang w:eastAsia="en-GB"/>
        </w:rPr>
        <w:t>using</w:t>
      </w:r>
      <w:proofErr w:type="gramEnd"/>
      <w:r w:rsidRPr="00D85014">
        <w:rPr>
          <w:rFonts w:ascii="Arial" w:hAnsi="Arial"/>
          <w:b/>
          <w:lang w:eastAsia="en-GB"/>
        </w:rPr>
        <w:t xml:space="preserve">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54" w:type="dxa"/>
            <w:gridSpan w:val="2"/>
          </w:tcPr>
          <w:p w:rsidR="00233D72" w:rsidRPr="007F4011" w:rsidRDefault="00233D72" w:rsidP="00AF0FA6">
            <w:pPr>
              <w:pStyle w:val="TAH"/>
            </w:pPr>
            <w:r>
              <w:t>Modified 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9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rsidRPr="007F4011">
              <w:t>Set 1</w:t>
            </w:r>
          </w:p>
        </w:tc>
        <w:tc>
          <w:tcPr>
            <w:tcW w:w="952" w:type="dxa"/>
          </w:tcPr>
          <w:p w:rsidR="00233D72" w:rsidRPr="007F4011" w:rsidRDefault="00233D72" w:rsidP="00AF0FA6">
            <w:pPr>
              <w:pStyle w:val="TAC"/>
            </w:pPr>
            <w:r w:rsidRPr="007F4011">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120</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123</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136</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140</w:t>
            </w:r>
          </w:p>
        </w:tc>
      </w:tr>
    </w:tbl>
    <w:p w:rsidR="00233D72" w:rsidRDefault="00233D72" w:rsidP="00233D72">
      <w:pPr>
        <w:overflowPunct w:val="0"/>
        <w:autoSpaceDE w:val="0"/>
        <w:autoSpaceDN w:val="0"/>
        <w:adjustRightInd w:val="0"/>
        <w:textAlignment w:val="baseline"/>
        <w:rPr>
          <w:lang w:eastAsia="en-GB"/>
        </w:rPr>
      </w:pPr>
    </w:p>
    <w:p w:rsidR="00233D72" w:rsidRDefault="00233D72" w:rsidP="00233D7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(d) CLx-ile p</w:t>
      </w:r>
      <w:r w:rsidRPr="00766D64">
        <w:rPr>
          <w:rFonts w:ascii="Arial" w:hAnsi="Arial"/>
          <w:b/>
          <w:lang w:eastAsia="en-GB"/>
        </w:rPr>
        <w:t>ower control algorithm parameter</w:t>
      </w:r>
      <w:r>
        <w:rPr>
          <w:rFonts w:ascii="Arial" w:hAnsi="Arial"/>
          <w:b/>
          <w:lang w:eastAsia="en-GB"/>
        </w:rPr>
        <w:t>s for +26 dBm UE</w:t>
      </w:r>
    </w:p>
    <w:p w:rsidR="00233D72" w:rsidRPr="00D85014" w:rsidRDefault="00233D72" w:rsidP="00233D72">
      <w:pPr>
        <w:keepNext/>
        <w:keepLines/>
        <w:overflowPunct w:val="0"/>
        <w:autoSpaceDE w:val="0"/>
        <w:autoSpaceDN w:val="0"/>
        <w:adjustRightInd w:val="0"/>
        <w:spacing w:before="60"/>
        <w:ind w:left="105"/>
        <w:jc w:val="center"/>
        <w:textAlignment w:val="baseline"/>
        <w:rPr>
          <w:rFonts w:ascii="Arial" w:hAnsi="Arial"/>
          <w:b/>
          <w:lang w:eastAsia="en-GB"/>
        </w:rPr>
      </w:pPr>
      <w:proofErr w:type="gramStart"/>
      <w:r>
        <w:rPr>
          <w:rFonts w:ascii="Arial" w:hAnsi="Arial"/>
          <w:b/>
          <w:lang w:eastAsia="en-GB"/>
        </w:rPr>
        <w:t>using</w:t>
      </w:r>
      <w:proofErr w:type="gramEnd"/>
      <w:r w:rsidDel="002A0CD1">
        <w:rPr>
          <w:rFonts w:ascii="Arial" w:hAnsi="Arial"/>
          <w:b/>
          <w:lang w:eastAsia="en-GB"/>
        </w:rPr>
        <w:t xml:space="preserve">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trPr>
        <w:tc>
          <w:tcPr>
            <w:tcW w:w="1304" w:type="dxa"/>
            <w:vMerge w:val="restart"/>
          </w:tcPr>
          <w:p w:rsidR="00233D72" w:rsidRPr="007F4011" w:rsidRDefault="00233D72" w:rsidP="00AF0FA6">
            <w:pPr>
              <w:pStyle w:val="TAH"/>
            </w:pPr>
            <w:r w:rsidRPr="007F4011">
              <w:t>Parameter set</w:t>
            </w:r>
          </w:p>
        </w:tc>
        <w:tc>
          <w:tcPr>
            <w:tcW w:w="952" w:type="dxa"/>
            <w:vMerge w:val="restart"/>
          </w:tcPr>
          <w:p w:rsidR="00233D72" w:rsidRPr="007F4011" w:rsidRDefault="00233D72" w:rsidP="00AF0FA6">
            <w:pPr>
              <w:pStyle w:val="TAH"/>
            </w:pPr>
            <w:r w:rsidRPr="007F4011">
              <w:t>Gamma</w:t>
            </w:r>
          </w:p>
        </w:tc>
        <w:tc>
          <w:tcPr>
            <w:tcW w:w="2754" w:type="dxa"/>
            <w:gridSpan w:val="2"/>
          </w:tcPr>
          <w:p w:rsidR="00233D72" w:rsidRPr="007F4011" w:rsidRDefault="00233D72" w:rsidP="00AF0FA6">
            <w:pPr>
              <w:pStyle w:val="TAH"/>
            </w:pPr>
            <w:r>
              <w:t>Modified C</w:t>
            </w:r>
            <w:r w:rsidRPr="007F4011">
              <w:t>Lx-ile</w:t>
            </w:r>
          </w:p>
        </w:tc>
      </w:tr>
      <w:tr w:rsidR="00233D72" w:rsidRPr="007F4011" w:rsidTr="00AF0FA6">
        <w:trPr>
          <w:jc w:val="center"/>
        </w:trPr>
        <w:tc>
          <w:tcPr>
            <w:tcW w:w="1304" w:type="dxa"/>
            <w:vMerge/>
          </w:tcPr>
          <w:p w:rsidR="00233D72" w:rsidRPr="007F4011" w:rsidRDefault="00233D72" w:rsidP="00AF0FA6">
            <w:pPr>
              <w:pStyle w:val="TAH"/>
            </w:pPr>
          </w:p>
        </w:tc>
        <w:tc>
          <w:tcPr>
            <w:tcW w:w="952" w:type="dxa"/>
            <w:vMerge/>
          </w:tcPr>
          <w:p w:rsidR="00233D72" w:rsidRPr="007F4011" w:rsidRDefault="00233D72" w:rsidP="00AF0FA6">
            <w:pPr>
              <w:pStyle w:val="TAH"/>
            </w:pPr>
          </w:p>
        </w:tc>
        <w:tc>
          <w:tcPr>
            <w:tcW w:w="1362" w:type="dxa"/>
          </w:tcPr>
          <w:p w:rsidR="00233D72" w:rsidRPr="007F4011" w:rsidRDefault="00233D72" w:rsidP="00AF0FA6">
            <w:pPr>
              <w:pStyle w:val="TAH"/>
            </w:pPr>
            <w:r w:rsidRPr="007F4011">
              <w:t>20 MHz bandwidth</w:t>
            </w:r>
          </w:p>
        </w:tc>
        <w:tc>
          <w:tcPr>
            <w:tcW w:w="1392" w:type="dxa"/>
          </w:tcPr>
          <w:p w:rsidR="00233D72" w:rsidRPr="007F4011" w:rsidRDefault="00233D72" w:rsidP="00AF0FA6">
            <w:pPr>
              <w:pStyle w:val="TAH"/>
            </w:pPr>
            <w:r w:rsidRPr="007F4011">
              <w:t>10 MHz bandwidth</w:t>
            </w:r>
          </w:p>
        </w:tc>
      </w:tr>
      <w:tr w:rsidR="00233D72" w:rsidRPr="007F4011" w:rsidTr="00AF0FA6">
        <w:trPr>
          <w:jc w:val="center"/>
        </w:trPr>
        <w:tc>
          <w:tcPr>
            <w:tcW w:w="1304" w:type="dxa"/>
          </w:tcPr>
          <w:p w:rsidR="00233D72" w:rsidRPr="007F4011" w:rsidRDefault="00233D72" w:rsidP="00AF0FA6">
            <w:pPr>
              <w:pStyle w:val="TAC"/>
            </w:pPr>
            <w:r w:rsidRPr="007F4011">
              <w:t>Set 1</w:t>
            </w:r>
          </w:p>
        </w:tc>
        <w:tc>
          <w:tcPr>
            <w:tcW w:w="952" w:type="dxa"/>
          </w:tcPr>
          <w:p w:rsidR="00233D72" w:rsidRPr="007F4011" w:rsidRDefault="00233D72" w:rsidP="00AF0FA6">
            <w:pPr>
              <w:pStyle w:val="TAC"/>
            </w:pPr>
            <w:r w:rsidRPr="007F4011">
              <w:t>1</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125</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127</w:t>
            </w:r>
          </w:p>
        </w:tc>
      </w:tr>
      <w:tr w:rsidR="00233D72" w:rsidRPr="007F4011" w:rsidTr="00AF0FA6">
        <w:trPr>
          <w:jc w:val="center"/>
        </w:trPr>
        <w:tc>
          <w:tcPr>
            <w:tcW w:w="1304" w:type="dxa"/>
          </w:tcPr>
          <w:p w:rsidR="00233D72" w:rsidRPr="007F4011" w:rsidRDefault="00233D72" w:rsidP="00AF0FA6">
            <w:pPr>
              <w:pStyle w:val="TAC"/>
            </w:pPr>
            <w:r w:rsidRPr="007F4011">
              <w:t>Set 2</w:t>
            </w:r>
          </w:p>
        </w:tc>
        <w:tc>
          <w:tcPr>
            <w:tcW w:w="952" w:type="dxa"/>
          </w:tcPr>
          <w:p w:rsidR="00233D72" w:rsidRPr="007F4011" w:rsidRDefault="00233D72" w:rsidP="00AF0FA6">
            <w:pPr>
              <w:pStyle w:val="TAC"/>
            </w:pPr>
            <w:r w:rsidRPr="007F4011">
              <w:t>0,8</w:t>
            </w:r>
          </w:p>
        </w:tc>
        <w:tc>
          <w:tcPr>
            <w:tcW w:w="1362" w:type="dxa"/>
          </w:tcPr>
          <w:p w:rsidR="00233D72" w:rsidRDefault="00233D72" w:rsidP="00AF0FA6">
            <w:pPr>
              <w:jc w:val="center"/>
              <w:rPr>
                <w:rFonts w:ascii="Arial" w:hAnsi="Arial" w:cs="Arial"/>
                <w:sz w:val="18"/>
                <w:szCs w:val="18"/>
              </w:rPr>
            </w:pPr>
            <w:r>
              <w:rPr>
                <w:rFonts w:ascii="Arial" w:hAnsi="Arial" w:cs="Arial"/>
                <w:sz w:val="18"/>
                <w:szCs w:val="18"/>
              </w:rPr>
              <w:t>140</w:t>
            </w:r>
          </w:p>
        </w:tc>
        <w:tc>
          <w:tcPr>
            <w:tcW w:w="1392" w:type="dxa"/>
          </w:tcPr>
          <w:p w:rsidR="00233D72" w:rsidRDefault="00233D72" w:rsidP="00AF0FA6">
            <w:pPr>
              <w:jc w:val="center"/>
              <w:rPr>
                <w:rFonts w:ascii="Arial" w:hAnsi="Arial" w:cs="Arial"/>
                <w:sz w:val="18"/>
                <w:szCs w:val="18"/>
              </w:rPr>
            </w:pPr>
            <w:r>
              <w:rPr>
                <w:rFonts w:ascii="Arial" w:hAnsi="Arial" w:cs="Arial"/>
                <w:sz w:val="18"/>
                <w:szCs w:val="18"/>
              </w:rPr>
              <w:t>144</w:t>
            </w:r>
          </w:p>
        </w:tc>
      </w:tr>
    </w:tbl>
    <w:p w:rsidR="00D14F82" w:rsidRPr="00D14F82" w:rsidRDefault="00D14F82" w:rsidP="002F557D"/>
    <w:p w:rsidR="00BE5F17" w:rsidRDefault="00BE5F17" w:rsidP="00BE5F17">
      <w:pPr>
        <w:pStyle w:val="Heading3"/>
      </w:pPr>
      <w:bookmarkStart w:id="34" w:name="_Toc427073328"/>
      <w:r>
        <w:t xml:space="preserve">5.6.1.3 </w:t>
      </w:r>
      <w:r>
        <w:tab/>
        <w:t>Cell Layout</w:t>
      </w:r>
      <w:bookmarkEnd w:id="34"/>
    </w:p>
    <w:p w:rsidR="00D14F82" w:rsidRDefault="00D14F82" w:rsidP="00D14F82">
      <w:pPr>
        <w:ind w:left="1134"/>
      </w:pPr>
      <w:r w:rsidRPr="00580957">
        <w:t xml:space="preserve">Base stations with 3 sectors per site are placed on a hexagonal grid with distance of 3*R, where R is the cell radius (see Figure </w:t>
      </w:r>
      <w:r>
        <w:t>5.6.1.3-1</w:t>
      </w:r>
      <w:r w:rsidRPr="00580957">
        <w:t>), with wrap around. The number of sites shall be equal to or higher than 19</w:t>
      </w:r>
      <w:r>
        <w:t xml:space="preserve"> [3]</w:t>
      </w:r>
      <w:r w:rsidRPr="00580957">
        <w:t>.</w:t>
      </w:r>
      <w:r>
        <w:t xml:space="preserve"> </w:t>
      </w:r>
      <w:r w:rsidRPr="006459D4">
        <w:t>Uncoordinated macro cellular deployment</w:t>
      </w:r>
      <w:r>
        <w:t xml:space="preserve"> is assumed, where interfering UE may be at cell edge of the serving base station but close to the victim base station (hence transmitting with highest power and causing highest interference).</w:t>
      </w:r>
    </w:p>
    <w:p w:rsidR="00D14F82" w:rsidRPr="00580957" w:rsidRDefault="002E2DD1" w:rsidP="00D14F82">
      <w:pPr>
        <w:keepNext/>
        <w:keepLines/>
        <w:spacing w:before="60"/>
        <w:jc w:val="center"/>
        <w:rPr>
          <w:rFonts w:ascii="Arial" w:hAnsi="Arial"/>
          <w:b/>
        </w:rPr>
      </w:pPr>
      <w:r w:rsidRPr="00D14F82">
        <w:rPr>
          <w:noProof/>
          <w:lang w:val="en-US"/>
        </w:rPr>
        <w:drawing>
          <wp:inline distT="0" distB="0" distL="0" distR="0" wp14:anchorId="10554EF0" wp14:editId="33C1FCEB">
            <wp:extent cx="4133850" cy="3600450"/>
            <wp:effectExtent l="0" t="0" r="0" b="0"/>
            <wp:docPr id="1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rsidR="00D14F82" w:rsidRPr="00580957" w:rsidRDefault="00D14F82" w:rsidP="00D14F82">
      <w:pPr>
        <w:keepLines/>
        <w:spacing w:after="240"/>
        <w:jc w:val="center"/>
        <w:rPr>
          <w:rFonts w:ascii="Arial" w:hAnsi="Arial"/>
          <w:b/>
        </w:rPr>
      </w:pPr>
      <w:r w:rsidRPr="00FE3BFA">
        <w:rPr>
          <w:b/>
        </w:rPr>
        <w:t>Figure 5.6.1.3-1</w:t>
      </w:r>
      <w:r w:rsidRPr="00580957">
        <w:rPr>
          <w:rFonts w:ascii="Arial" w:hAnsi="Arial"/>
          <w:b/>
        </w:rPr>
        <w:t xml:space="preserve">: </w:t>
      </w:r>
      <w:r w:rsidRPr="006459D4">
        <w:rPr>
          <w:rFonts w:ascii="Arial" w:hAnsi="Arial"/>
          <w:b/>
        </w:rPr>
        <w:t>Uncoordinated macro cellular deployment</w:t>
      </w:r>
    </w:p>
    <w:p w:rsidR="00D14F82" w:rsidRDefault="00D14F82" w:rsidP="00D14F82">
      <w:r>
        <w:t>The inter-site distances considered in this study</w:t>
      </w:r>
      <w:r w:rsidRPr="00502B36">
        <w:t xml:space="preserve"> </w:t>
      </w:r>
      <w:r>
        <w:t>are provided in Table 3.1 below</w:t>
      </w:r>
      <w:r w:rsidRPr="00580957">
        <w:t>.</w:t>
      </w: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sidRPr="00766D64">
        <w:rPr>
          <w:rFonts w:ascii="Arial" w:hAnsi="Arial"/>
          <w:b/>
          <w:lang w:eastAsia="en-GB"/>
        </w:rPr>
        <w:lastRenderedPageBreak/>
        <w:t xml:space="preserve">Table </w:t>
      </w:r>
      <w:r w:rsidRPr="00FE3BFA">
        <w:rPr>
          <w:rFonts w:ascii="Arial" w:hAnsi="Arial"/>
          <w:b/>
          <w:lang w:eastAsia="en-GB"/>
        </w:rPr>
        <w:t>5.6.1.3-1</w:t>
      </w:r>
      <w:r w:rsidRPr="00766D64">
        <w:rPr>
          <w:rFonts w:ascii="Arial" w:hAnsi="Arial"/>
          <w:b/>
          <w:lang w:eastAsia="en-GB"/>
        </w:rPr>
        <w:t xml:space="preserve">: </w:t>
      </w:r>
      <w:r>
        <w:rPr>
          <w:rFonts w:ascii="Arial" w:hAnsi="Arial"/>
          <w:b/>
          <w:lang w:eastAsia="en-GB"/>
        </w:rPr>
        <w:t>Inter-site distances and Propagation model</w:t>
      </w:r>
    </w:p>
    <w:tbl>
      <w:tblPr>
        <w:tblStyle w:val="TableGrid"/>
        <w:tblW w:w="0" w:type="auto"/>
        <w:jc w:val="center"/>
        <w:tblLook w:val="04A0" w:firstRow="1" w:lastRow="0" w:firstColumn="1" w:lastColumn="0" w:noHBand="0" w:noVBand="1"/>
      </w:tblPr>
      <w:tblGrid>
        <w:gridCol w:w="2697"/>
        <w:gridCol w:w="2697"/>
        <w:gridCol w:w="2698"/>
      </w:tblGrid>
      <w:tr w:rsidR="00D14F82" w:rsidTr="002F557D">
        <w:trPr>
          <w:jc w:val="center"/>
        </w:trPr>
        <w:tc>
          <w:tcPr>
            <w:tcW w:w="2697" w:type="dxa"/>
          </w:tcPr>
          <w:p w:rsidR="00D14F82" w:rsidRDefault="00D14F82" w:rsidP="00AA10D5">
            <w:pPr>
              <w:jc w:val="center"/>
            </w:pPr>
            <w:r>
              <w:t xml:space="preserve">Environment </w:t>
            </w:r>
          </w:p>
        </w:tc>
        <w:tc>
          <w:tcPr>
            <w:tcW w:w="2697" w:type="dxa"/>
          </w:tcPr>
          <w:p w:rsidR="00D14F82" w:rsidRDefault="00D14F82" w:rsidP="00AA10D5">
            <w:pPr>
              <w:jc w:val="center"/>
            </w:pPr>
            <w:r>
              <w:t>ISD (KM)</w:t>
            </w:r>
          </w:p>
        </w:tc>
        <w:tc>
          <w:tcPr>
            <w:tcW w:w="2698" w:type="dxa"/>
          </w:tcPr>
          <w:p w:rsidR="00D14F82" w:rsidRDefault="00D14F82" w:rsidP="00AA10D5">
            <w:pPr>
              <w:jc w:val="center"/>
            </w:pPr>
            <w:r>
              <w:t xml:space="preserve">ISD (miles) </w:t>
            </w:r>
          </w:p>
        </w:tc>
      </w:tr>
      <w:tr w:rsidR="00D14F82" w:rsidTr="002F557D">
        <w:trPr>
          <w:jc w:val="center"/>
        </w:trPr>
        <w:tc>
          <w:tcPr>
            <w:tcW w:w="2697" w:type="dxa"/>
          </w:tcPr>
          <w:p w:rsidR="00D14F82" w:rsidRDefault="00D14F82" w:rsidP="00AA10D5">
            <w:pPr>
              <w:jc w:val="center"/>
            </w:pPr>
            <w:r>
              <w:t xml:space="preserve">Urban </w:t>
            </w:r>
          </w:p>
        </w:tc>
        <w:tc>
          <w:tcPr>
            <w:tcW w:w="2697" w:type="dxa"/>
          </w:tcPr>
          <w:p w:rsidR="00D14F82" w:rsidRDefault="00D14F82" w:rsidP="00AA10D5">
            <w:pPr>
              <w:jc w:val="center"/>
            </w:pPr>
            <w:r>
              <w:t>.75</w:t>
            </w:r>
          </w:p>
        </w:tc>
        <w:tc>
          <w:tcPr>
            <w:tcW w:w="2698" w:type="dxa"/>
          </w:tcPr>
          <w:p w:rsidR="00D14F82" w:rsidRDefault="00D14F82" w:rsidP="00AA10D5">
            <w:pPr>
              <w:jc w:val="center"/>
            </w:pPr>
            <w:r>
              <w:t>.47</w:t>
            </w:r>
          </w:p>
        </w:tc>
      </w:tr>
      <w:tr w:rsidR="00D14F82" w:rsidTr="002F557D">
        <w:trPr>
          <w:jc w:val="center"/>
        </w:trPr>
        <w:tc>
          <w:tcPr>
            <w:tcW w:w="2697" w:type="dxa"/>
          </w:tcPr>
          <w:p w:rsidR="00D14F82" w:rsidRDefault="00D14F82" w:rsidP="00AA10D5">
            <w:pPr>
              <w:jc w:val="center"/>
            </w:pPr>
            <w:r>
              <w:t xml:space="preserve">Suburban </w:t>
            </w:r>
          </w:p>
        </w:tc>
        <w:tc>
          <w:tcPr>
            <w:tcW w:w="2697" w:type="dxa"/>
          </w:tcPr>
          <w:p w:rsidR="00D14F82" w:rsidRDefault="00D14F82" w:rsidP="00AA10D5">
            <w:pPr>
              <w:jc w:val="center"/>
            </w:pPr>
            <w:r>
              <w:t>2.8</w:t>
            </w:r>
          </w:p>
        </w:tc>
        <w:tc>
          <w:tcPr>
            <w:tcW w:w="2698" w:type="dxa"/>
          </w:tcPr>
          <w:p w:rsidR="00D14F82" w:rsidRDefault="00D14F82" w:rsidP="00AA10D5">
            <w:pPr>
              <w:jc w:val="center"/>
            </w:pPr>
            <w:r>
              <w:t>1.74</w:t>
            </w:r>
          </w:p>
        </w:tc>
      </w:tr>
      <w:tr w:rsidR="00D14F82" w:rsidTr="002F557D">
        <w:trPr>
          <w:jc w:val="center"/>
        </w:trPr>
        <w:tc>
          <w:tcPr>
            <w:tcW w:w="2697" w:type="dxa"/>
          </w:tcPr>
          <w:p w:rsidR="00D14F82" w:rsidRDefault="00D14F82" w:rsidP="00AA10D5">
            <w:pPr>
              <w:jc w:val="center"/>
            </w:pPr>
            <w:r>
              <w:t>Rural</w:t>
            </w:r>
          </w:p>
        </w:tc>
        <w:tc>
          <w:tcPr>
            <w:tcW w:w="2697" w:type="dxa"/>
          </w:tcPr>
          <w:p w:rsidR="00D14F82" w:rsidRDefault="00D14F82" w:rsidP="00AA10D5">
            <w:pPr>
              <w:jc w:val="center"/>
            </w:pPr>
            <w:r>
              <w:t>6</w:t>
            </w:r>
          </w:p>
        </w:tc>
        <w:tc>
          <w:tcPr>
            <w:tcW w:w="2698" w:type="dxa"/>
          </w:tcPr>
          <w:p w:rsidR="00D14F82" w:rsidRDefault="00D14F82" w:rsidP="00AA10D5">
            <w:pPr>
              <w:jc w:val="center"/>
            </w:pPr>
            <w:r>
              <w:t>3.73</w:t>
            </w:r>
          </w:p>
        </w:tc>
      </w:tr>
      <w:tr w:rsidR="00D14F82" w:rsidTr="002F557D">
        <w:trPr>
          <w:jc w:val="center"/>
        </w:trPr>
        <w:tc>
          <w:tcPr>
            <w:tcW w:w="2697" w:type="dxa"/>
          </w:tcPr>
          <w:p w:rsidR="00D14F82" w:rsidRDefault="00D14F82" w:rsidP="00AA10D5">
            <w:pPr>
              <w:jc w:val="center"/>
            </w:pPr>
            <w:r>
              <w:t>Rural</w:t>
            </w:r>
          </w:p>
        </w:tc>
        <w:tc>
          <w:tcPr>
            <w:tcW w:w="2697" w:type="dxa"/>
          </w:tcPr>
          <w:p w:rsidR="00D14F82" w:rsidRDefault="00D14F82" w:rsidP="00AA10D5">
            <w:pPr>
              <w:jc w:val="center"/>
            </w:pPr>
            <w:r>
              <w:t>8</w:t>
            </w:r>
          </w:p>
        </w:tc>
        <w:tc>
          <w:tcPr>
            <w:tcW w:w="2698" w:type="dxa"/>
          </w:tcPr>
          <w:p w:rsidR="00D14F82" w:rsidRDefault="00D14F82" w:rsidP="00AA10D5">
            <w:pPr>
              <w:jc w:val="center"/>
            </w:pPr>
            <w:r>
              <w:t>5</w:t>
            </w:r>
          </w:p>
        </w:tc>
      </w:tr>
    </w:tbl>
    <w:p w:rsidR="00D14F82" w:rsidRPr="00D14F82" w:rsidRDefault="00D14F82" w:rsidP="002F557D"/>
    <w:p w:rsidR="00BE5F17" w:rsidRDefault="00BE5F17" w:rsidP="00BE5F17">
      <w:pPr>
        <w:pStyle w:val="Heading3"/>
      </w:pPr>
      <w:bookmarkStart w:id="35" w:name="_Toc427073329"/>
      <w:r>
        <w:t>5.6.1.4</w:t>
      </w:r>
      <w:r>
        <w:tab/>
        <w:t>Other Simulation Assumptions</w:t>
      </w:r>
      <w:bookmarkEnd w:id="35"/>
    </w:p>
    <w:p w:rsidR="00D14F82" w:rsidRPr="00766D64" w:rsidRDefault="00D14F82" w:rsidP="00D14F82">
      <w:pPr>
        <w:overflowPunct w:val="0"/>
        <w:autoSpaceDE w:val="0"/>
        <w:autoSpaceDN w:val="0"/>
        <w:adjustRightInd w:val="0"/>
        <w:textAlignment w:val="baseline"/>
        <w:rPr>
          <w:lang w:eastAsia="en-GB"/>
        </w:rPr>
      </w:pPr>
      <w:r w:rsidRPr="00766D64">
        <w:rPr>
          <w:lang w:eastAsia="en-GB"/>
        </w:rPr>
        <w:t xml:space="preserve">Other simulation assumptions are summarized in </w:t>
      </w:r>
      <w:r>
        <w:rPr>
          <w:lang w:eastAsia="en-GB"/>
        </w:rPr>
        <w:t>Ta</w:t>
      </w:r>
      <w:r w:rsidRPr="00766D64">
        <w:rPr>
          <w:lang w:eastAsia="en-GB"/>
        </w:rPr>
        <w:t>ble</w:t>
      </w:r>
      <w:r>
        <w:rPr>
          <w:lang w:eastAsia="en-GB"/>
        </w:rPr>
        <w:t xml:space="preserve"> 5.6.1.4-1 below</w:t>
      </w:r>
      <w:r w:rsidRPr="00766D64">
        <w:rPr>
          <w:lang w:eastAsia="en-GB"/>
        </w:rPr>
        <w:t>:</w:t>
      </w:r>
    </w:p>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sidRPr="00766D64">
        <w:rPr>
          <w:rFonts w:ascii="Arial" w:hAnsi="Arial"/>
          <w:b/>
          <w:lang w:eastAsia="en-GB"/>
        </w:rPr>
        <w:t xml:space="preserve">Table </w:t>
      </w:r>
      <w:r w:rsidRPr="00FE3BFA">
        <w:rPr>
          <w:rFonts w:ascii="Arial" w:hAnsi="Arial"/>
          <w:b/>
          <w:lang w:eastAsia="en-GB"/>
        </w:rPr>
        <w:t>5.6.1.4-1</w:t>
      </w:r>
      <w:r w:rsidRPr="00766D64">
        <w:rPr>
          <w:rFonts w:ascii="Arial" w:hAnsi="Arial"/>
          <w:b/>
          <w:lang w:eastAsia="en-GB"/>
        </w:rPr>
        <w:t xml:space="preserve">: Simulation parameters for Band </w:t>
      </w:r>
      <w:r>
        <w:rPr>
          <w:rFonts w:ascii="Arial" w:hAnsi="Arial"/>
          <w:b/>
          <w:lang w:eastAsia="en-GB"/>
        </w:rPr>
        <w:t>41</w:t>
      </w:r>
      <w:r w:rsidRPr="00766D64">
        <w:rPr>
          <w:rFonts w:ascii="Arial" w:hAnsi="Arial"/>
          <w:b/>
          <w:lang w:eastAsia="en-GB"/>
        </w:rPr>
        <w:t xml:space="preserve"> system </w:t>
      </w: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(a) W</w:t>
      </w:r>
      <w:r w:rsidRPr="00766D64">
        <w:rPr>
          <w:rFonts w:ascii="Arial" w:hAnsi="Arial"/>
          <w:b/>
          <w:lang w:eastAsia="en-GB"/>
        </w:rPr>
        <w:t xml:space="preserve">ith </w:t>
      </w:r>
      <w:r>
        <w:rPr>
          <w:rFonts w:ascii="Arial" w:hAnsi="Arial"/>
          <w:b/>
          <w:lang w:eastAsia="en-GB"/>
        </w:rPr>
        <w:t>23 dBm</w:t>
      </w:r>
      <w:r w:rsidRPr="00766D64">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D14F82" w:rsidRPr="00766D64" w:rsidTr="00AA10D5">
        <w:trPr>
          <w:trHeight w:val="255"/>
          <w:tblCellSpacing w:w="0" w:type="dxa"/>
          <w:jc w:val="center"/>
        </w:trPr>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 </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Base Station</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UE</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Carrier frequency</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2600</w:t>
            </w:r>
            <w:r w:rsidRPr="00766D64">
              <w:rPr>
                <w:rFonts w:ascii="Arial" w:hAnsi="Arial"/>
                <w:sz w:val="18"/>
                <w:lang w:eastAsia="en-GB"/>
              </w:rPr>
              <w:t xml:space="preserve"> MHz</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Channel bandwidth</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r w:rsidRPr="00766D64">
              <w:rPr>
                <w:rFonts w:ascii="Arial" w:hAnsi="Arial"/>
                <w:sz w:val="18"/>
                <w:lang w:eastAsia="en-GB"/>
              </w:rPr>
              <w:t>0 MHz</w:t>
            </w:r>
            <w:r>
              <w:rPr>
                <w:rFonts w:ascii="Arial" w:hAnsi="Arial"/>
                <w:sz w:val="18"/>
                <w:lang w:eastAsia="en-GB"/>
              </w:rPr>
              <w:t>, 10 MHz</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Inter-site distance</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Use Table 3.1</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Cell layout</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Wrap-around 19 tri-sector cells, uncoordinated</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Frequency reuse</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1x3x1</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Lognormal fading</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dB</w:t>
            </w:r>
          </w:p>
        </w:tc>
      </w:tr>
      <w:tr w:rsidR="00D14F82" w:rsidRPr="00766D64" w:rsidTr="00AA10D5">
        <w:trPr>
          <w:trHeight w:val="240"/>
          <w:tblCellSpacing w:w="0" w:type="dxa"/>
          <w:jc w:val="center"/>
        </w:trPr>
        <w:tc>
          <w:tcPr>
            <w:tcW w:w="2574" w:type="dxa"/>
            <w:vAlign w:val="center"/>
          </w:tcPr>
          <w:p w:rsidR="00D14F82" w:rsidRPr="009478A1" w:rsidRDefault="00D14F82" w:rsidP="00AA10D5">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D14F82" w:rsidRPr="009478A1" w:rsidRDefault="00D14F82" w:rsidP="00AA10D5">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D14F82" w:rsidRPr="00766D64" w:rsidTr="00AA10D5">
        <w:trPr>
          <w:trHeight w:val="240"/>
          <w:tblCellSpacing w:w="0" w:type="dxa"/>
          <w:jc w:val="center"/>
        </w:trPr>
        <w:tc>
          <w:tcPr>
            <w:tcW w:w="2574" w:type="dxa"/>
            <w:vAlign w:val="center"/>
          </w:tcPr>
          <w:p w:rsidR="00D14F82" w:rsidRPr="006D67F1" w:rsidRDefault="00D14F82" w:rsidP="00AA10D5">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p>
          <w:p w:rsidR="00D14F82" w:rsidRPr="006D67F1" w:rsidRDefault="00D14F82" w:rsidP="00AA10D5">
            <w:pPr>
              <w:jc w:val="center"/>
              <w:rPr>
                <w:rFonts w:ascii="Arial" w:eastAsia="MS PGothic" w:hAnsi="Arial" w:cs="Arial"/>
                <w:sz w:val="18"/>
                <w:szCs w:val="18"/>
                <w:lang w:eastAsia="ja-JP"/>
              </w:rPr>
            </w:pPr>
            <w:r>
              <w:rPr>
                <w:rFonts w:ascii="Arial" w:hAnsi="Arial"/>
                <w:sz w:val="18"/>
                <w:lang w:eastAsia="en-GB"/>
              </w:rPr>
              <w:t>80 dB (rural area)</w:t>
            </w:r>
          </w:p>
        </w:tc>
      </w:tr>
      <w:tr w:rsidR="00D14F82" w:rsidRPr="00766D64" w:rsidTr="00AA10D5">
        <w:trPr>
          <w:trHeight w:val="72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gain and horizontal antenna pattern</w:t>
            </w:r>
          </w:p>
        </w:tc>
        <w:tc>
          <w:tcPr>
            <w:tcW w:w="2574" w:type="dxa"/>
          </w:tcPr>
          <w:p w:rsidR="00D14F82" w:rsidRPr="00766D64" w:rsidRDefault="009D33B5" w:rsidP="00AA10D5">
            <w:pPr>
              <w:keepNext/>
              <w:keepLines/>
              <w:overflowPunct w:val="0"/>
              <w:autoSpaceDE w:val="0"/>
              <w:autoSpaceDN w:val="0"/>
              <w:adjustRightInd w:val="0"/>
              <w:textAlignment w:val="baseline"/>
              <w:rPr>
                <w:rFonts w:ascii="Arial" w:hAnsi="Arial"/>
                <w:sz w:val="18"/>
                <w:szCs w:val="18"/>
                <w:lang w:eastAsia="en-GB"/>
              </w:rPr>
            </w:pPr>
            <w:r>
              <w:rPr>
                <w:rFonts w:ascii="Arial" w:hAnsi="Arial"/>
                <w:noProof/>
                <w:sz w:val="18"/>
                <w:lang w:eastAsia="en-GB"/>
              </w:rPr>
              <w:object w:dxaOrig="1440" w:dyaOrig="1440">
                <v:shape id="_x0000_s1026" type="#_x0000_t75" style="position:absolute;margin-left:2.3pt;margin-top:1.35pt;width:116pt;height:35.7pt;z-index:251659264;mso-position-horizontal-relative:text;mso-position-vertical-relative:text">
                  <v:imagedata r:id="rId25" o:title=""/>
                </v:shape>
                <o:OLEObject Type="Embed" ProgID="Equation.3" ShapeID="_x0000_s1026" DrawAspect="Content" ObjectID="_1516438810" r:id="rId26"/>
              </w:object>
            </w: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1</w:t>
            </w:r>
            <w:r>
              <w:rPr>
                <w:rFonts w:ascii="Arial" w:hAnsi="Arial"/>
                <w:sz w:val="18"/>
                <w:szCs w:val="18"/>
                <w:lang w:eastAsia="en-GB"/>
              </w:rPr>
              <w:t>7</w:t>
            </w:r>
            <w:r w:rsidRPr="00766D64">
              <w:rPr>
                <w:rFonts w:ascii="Arial" w:hAnsi="Arial"/>
                <w:sz w:val="18"/>
                <w:szCs w:val="18"/>
                <w:lang w:eastAsia="en-GB"/>
              </w:rPr>
              <w:t xml:space="preserve"> </w:t>
            </w:r>
            <w:proofErr w:type="spellStart"/>
            <w:r w:rsidRPr="00766D64">
              <w:rPr>
                <w:rFonts w:ascii="Arial" w:hAnsi="Arial"/>
                <w:sz w:val="18"/>
                <w:szCs w:val="18"/>
                <w:lang w:eastAsia="en-GB"/>
              </w:rPr>
              <w:t>dBi</w:t>
            </w:r>
            <w:proofErr w:type="spellEnd"/>
            <w:r w:rsidRPr="00766D64">
              <w:rPr>
                <w:rFonts w:ascii="Arial" w:hAnsi="Arial"/>
                <w:sz w:val="18"/>
                <w:szCs w:val="18"/>
                <w:lang w:eastAsia="en-GB"/>
              </w:rPr>
              <w:t>,</w:t>
            </w:r>
            <w:r w:rsidRPr="00766D64">
              <w:rPr>
                <w:rFonts w:ascii="Arial" w:hAnsi="Arial"/>
                <w:i/>
                <w:iCs/>
                <w:sz w:val="18"/>
                <w:szCs w:val="18"/>
                <w:lang w:eastAsia="en-GB"/>
              </w:rPr>
              <w:t xml:space="preserve"> </w:t>
            </w:r>
            <w:r w:rsidRPr="00766D64">
              <w:rPr>
                <w:rFonts w:ascii="Arial" w:hAnsi="Arial"/>
                <w:i/>
                <w:iCs/>
                <w:position w:val="-12"/>
                <w:sz w:val="18"/>
                <w:szCs w:val="18"/>
                <w:lang w:eastAsia="en-GB"/>
              </w:rPr>
              <w:object w:dxaOrig="440" w:dyaOrig="360">
                <v:shape id="_x0000_i1029" type="#_x0000_t75" style="width:22pt;height:18pt" o:ole="">
                  <v:imagedata r:id="rId27" o:title=""/>
                </v:shape>
                <o:OLEObject Type="Embed" ProgID="Equation.3" ShapeID="_x0000_i1029" DrawAspect="Content" ObjectID="_1516438808" r:id="rId28"/>
              </w:object>
            </w:r>
            <w:r w:rsidRPr="00766D64">
              <w:rPr>
                <w:rFonts w:ascii="Arial" w:hAnsi="Arial"/>
                <w:sz w:val="18"/>
                <w:szCs w:val="18"/>
                <w:lang w:eastAsia="en-GB"/>
              </w:rPr>
              <w:t xml:space="preserve"> = 65 degrees, </w:t>
            </w: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i/>
                <w:iCs/>
                <w:sz w:val="18"/>
                <w:szCs w:val="18"/>
                <w:lang w:eastAsia="en-GB"/>
              </w:rPr>
              <w:t>Am</w:t>
            </w:r>
            <w:r w:rsidRPr="00766D64">
              <w:rPr>
                <w:rFonts w:ascii="Arial" w:hAnsi="Arial"/>
                <w:sz w:val="18"/>
                <w:szCs w:val="18"/>
                <w:lang w:eastAsia="en-GB"/>
              </w:rPr>
              <w:t xml:space="preserve"> = </w:t>
            </w:r>
            <w:r>
              <w:rPr>
                <w:rFonts w:ascii="Arial" w:hAnsi="Arial"/>
                <w:sz w:val="18"/>
                <w:szCs w:val="18"/>
                <w:lang w:eastAsia="en-GB"/>
              </w:rPr>
              <w:t>2</w:t>
            </w:r>
            <w:r w:rsidRPr="00766D64">
              <w:rPr>
                <w:rFonts w:ascii="Arial" w:hAnsi="Arial"/>
                <w:sz w:val="18"/>
                <w:szCs w:val="18"/>
                <w:lang w:eastAsia="en-GB"/>
              </w:rPr>
              <w:t>0 dB</w:t>
            </w:r>
          </w:p>
        </w:tc>
        <w:tc>
          <w:tcPr>
            <w:tcW w:w="3147"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w:t>
            </w:r>
            <w:proofErr w:type="spellStart"/>
            <w:r w:rsidRPr="00766D64">
              <w:rPr>
                <w:rFonts w:ascii="Arial" w:hAnsi="Arial"/>
                <w:sz w:val="18"/>
                <w:szCs w:val="18"/>
                <w:lang w:eastAsia="en-GB"/>
              </w:rPr>
              <w:t>dBi</w:t>
            </w:r>
            <w:proofErr w:type="spellEnd"/>
            <w:r w:rsidRPr="00766D64">
              <w:rPr>
                <w:rFonts w:ascii="Arial" w:hAnsi="Arial"/>
                <w:sz w:val="18"/>
                <w:szCs w:val="18"/>
                <w:lang w:eastAsia="en-GB"/>
              </w:rPr>
              <w:t>.</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Noise figure</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5 dB</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9 dB</w:t>
            </w:r>
          </w:p>
        </w:tc>
      </w:tr>
      <w:tr w:rsidR="00D14F82" w:rsidRPr="00766D64" w:rsidTr="00AA10D5">
        <w:trPr>
          <w:trHeight w:val="135"/>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Transmit power</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46 dBm</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23 dBm</w:t>
            </w:r>
          </w:p>
        </w:tc>
      </w:tr>
      <w:tr w:rsidR="00D14F82" w:rsidRPr="00766D64" w:rsidTr="00AA10D5">
        <w:trPr>
          <w:trHeight w:val="135"/>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Antenna height</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m</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1.5 m</w:t>
            </w:r>
          </w:p>
        </w:tc>
      </w:tr>
      <w:tr w:rsidR="00D14F82" w:rsidRPr="00766D64" w:rsidTr="00AA10D5">
        <w:trPr>
          <w:trHeight w:val="285"/>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ACLR</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 xml:space="preserve">Use Table 5.2 in </w:t>
            </w:r>
            <w:r>
              <w:rPr>
                <w:rFonts w:ascii="Arial" w:hAnsi="Arial"/>
                <w:sz w:val="18"/>
                <w:lang w:eastAsia="en-GB"/>
              </w:rPr>
              <w:t>TR 36.942</w:t>
            </w:r>
          </w:p>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ACLR1: 30+X, ACLR2: 43+X</w:t>
            </w:r>
          </w:p>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Where X is 1 dB</w:t>
            </w:r>
          </w:p>
        </w:tc>
      </w:tr>
      <w:tr w:rsidR="00D14F82" w:rsidRPr="00766D64" w:rsidTr="00AA10D5">
        <w:trPr>
          <w:trHeight w:val="298"/>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ACS</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27</w:t>
            </w:r>
            <w:r w:rsidRPr="00766D64">
              <w:rPr>
                <w:rFonts w:ascii="Arial" w:hAnsi="Arial"/>
                <w:sz w:val="18"/>
                <w:lang w:eastAsia="en-GB"/>
              </w:rPr>
              <w:t xml:space="preserve"> dB</w:t>
            </w:r>
          </w:p>
        </w:tc>
      </w:tr>
    </w:tbl>
    <w:p w:rsidR="00D14F82" w:rsidRPr="00766D64" w:rsidRDefault="00D14F82" w:rsidP="00D14F82">
      <w:pPr>
        <w:overflowPunct w:val="0"/>
        <w:autoSpaceDE w:val="0"/>
        <w:autoSpaceDN w:val="0"/>
        <w:adjustRightInd w:val="0"/>
        <w:textAlignment w:val="baseline"/>
        <w:rPr>
          <w:lang w:eastAsia="en-GB"/>
        </w:rPr>
      </w:pP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sz w:val="18"/>
          <w:lang w:eastAsia="en-GB"/>
        </w:rPr>
      </w:pPr>
      <w:r>
        <w:rPr>
          <w:rFonts w:ascii="Arial" w:hAnsi="Arial"/>
          <w:b/>
          <w:lang w:eastAsia="en-GB"/>
        </w:rPr>
        <w:lastRenderedPageBreak/>
        <w:t>(b) W</w:t>
      </w:r>
      <w:r w:rsidRPr="00766D64">
        <w:rPr>
          <w:rFonts w:ascii="Arial" w:hAnsi="Arial"/>
          <w:b/>
          <w:lang w:eastAsia="en-GB"/>
        </w:rPr>
        <w:t xml:space="preserve">ith </w:t>
      </w:r>
      <w:r>
        <w:rPr>
          <w:rFonts w:ascii="Arial" w:hAnsi="Arial"/>
          <w:b/>
          <w:lang w:eastAsia="en-GB"/>
        </w:rPr>
        <w:t xml:space="preserve">26 dBm </w:t>
      </w:r>
      <w:r w:rsidRPr="00766D64">
        <w:rPr>
          <w:rFonts w:ascii="Arial" w:hAnsi="Arial"/>
          <w:b/>
          <w:lang w:eastAsia="en-GB"/>
        </w:rPr>
        <w:t>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8"/>
        <w:gridCol w:w="2557"/>
        <w:gridCol w:w="3164"/>
      </w:tblGrid>
      <w:tr w:rsidR="00D14F82" w:rsidRPr="00766D64" w:rsidTr="00AA10D5">
        <w:trPr>
          <w:trHeight w:val="345"/>
          <w:tblCellSpacing w:w="0" w:type="dxa"/>
          <w:jc w:val="center"/>
        </w:trPr>
        <w:tc>
          <w:tcPr>
            <w:tcW w:w="2566"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 </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Base Station</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HPUE</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Carrier frequency</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2600</w:t>
            </w:r>
            <w:r w:rsidRPr="00766D64">
              <w:rPr>
                <w:rFonts w:ascii="Arial" w:hAnsi="Arial"/>
                <w:sz w:val="18"/>
                <w:lang w:eastAsia="en-GB"/>
              </w:rPr>
              <w:t xml:space="preserve"> MHz</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Channel bandwidth</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MHz</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Inter-site distance</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Use Table 2.1</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Cell layout</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Wrap-around 19 tri-sector cells, uncoordinated</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Frequency reuse</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1x3x1</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Lognormal fading</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dB</w:t>
            </w:r>
          </w:p>
        </w:tc>
      </w:tr>
      <w:tr w:rsidR="00D14F82" w:rsidRPr="00766D64" w:rsidTr="00AA10D5">
        <w:trPr>
          <w:trHeight w:val="240"/>
          <w:tblCellSpacing w:w="0" w:type="dxa"/>
          <w:jc w:val="center"/>
        </w:trPr>
        <w:tc>
          <w:tcPr>
            <w:tcW w:w="2574" w:type="dxa"/>
            <w:gridSpan w:val="2"/>
            <w:vAlign w:val="center"/>
          </w:tcPr>
          <w:p w:rsidR="00D14F82" w:rsidRPr="009478A1" w:rsidRDefault="00D14F82" w:rsidP="00AA10D5">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D14F82" w:rsidRPr="009478A1" w:rsidRDefault="00D14F82" w:rsidP="00AA10D5">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D14F82" w:rsidRPr="00766D64" w:rsidTr="00AA10D5">
        <w:trPr>
          <w:trHeight w:val="240"/>
          <w:tblCellSpacing w:w="0" w:type="dxa"/>
          <w:jc w:val="center"/>
        </w:trPr>
        <w:tc>
          <w:tcPr>
            <w:tcW w:w="2574" w:type="dxa"/>
            <w:gridSpan w:val="2"/>
            <w:vAlign w:val="center"/>
          </w:tcPr>
          <w:p w:rsidR="00D14F82" w:rsidRPr="006D67F1" w:rsidRDefault="00D14F82" w:rsidP="00AA10D5">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p>
          <w:p w:rsidR="00D14F82" w:rsidRPr="006D67F1" w:rsidRDefault="00D14F82" w:rsidP="00AA10D5">
            <w:pPr>
              <w:jc w:val="center"/>
              <w:rPr>
                <w:rFonts w:ascii="Arial" w:eastAsia="MS PGothic" w:hAnsi="Arial" w:cs="Arial"/>
                <w:sz w:val="18"/>
                <w:szCs w:val="18"/>
                <w:lang w:eastAsia="ja-JP"/>
              </w:rPr>
            </w:pPr>
            <w:r>
              <w:rPr>
                <w:rFonts w:ascii="Arial" w:hAnsi="Arial"/>
                <w:sz w:val="18"/>
                <w:lang w:eastAsia="en-GB"/>
              </w:rPr>
              <w:t>80 dB (rural area)</w:t>
            </w:r>
          </w:p>
        </w:tc>
      </w:tr>
      <w:tr w:rsidR="00D14F82" w:rsidRPr="00766D64" w:rsidTr="00AA10D5">
        <w:trPr>
          <w:trHeight w:val="48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gain and horizontal antenna pattern</w:t>
            </w:r>
          </w:p>
        </w:tc>
        <w:tc>
          <w:tcPr>
            <w:tcW w:w="2565" w:type="dxa"/>
            <w:gridSpan w:val="2"/>
          </w:tcPr>
          <w:p w:rsidR="00D14F82" w:rsidRPr="00766D64" w:rsidRDefault="009D33B5" w:rsidP="00AA10D5">
            <w:pPr>
              <w:keepNext/>
              <w:keepLines/>
              <w:overflowPunct w:val="0"/>
              <w:autoSpaceDE w:val="0"/>
              <w:autoSpaceDN w:val="0"/>
              <w:adjustRightInd w:val="0"/>
              <w:textAlignment w:val="baseline"/>
              <w:rPr>
                <w:rFonts w:ascii="Arial" w:hAnsi="Arial"/>
                <w:lang w:eastAsia="en-GB"/>
              </w:rPr>
            </w:pPr>
            <w:r>
              <w:rPr>
                <w:rFonts w:ascii="Arial" w:hAnsi="Arial"/>
                <w:noProof/>
                <w:sz w:val="18"/>
                <w:lang w:eastAsia="en-GB"/>
              </w:rPr>
              <w:object w:dxaOrig="1440" w:dyaOrig="1440">
                <v:shape id="_x0000_s1027" type="#_x0000_t75" style="position:absolute;margin-left:7.05pt;margin-top:.4pt;width:116pt;height:35.7pt;z-index:251660288;mso-position-horizontal-relative:text;mso-position-vertical-relative:text">
                  <v:imagedata r:id="rId25" o:title=""/>
                </v:shape>
                <o:OLEObject Type="Embed" ProgID="Equation.3" ShapeID="_x0000_s1027" DrawAspect="Content" ObjectID="_1516438811" r:id="rId29"/>
              </w:object>
            </w:r>
          </w:p>
          <w:p w:rsidR="00D14F82" w:rsidRPr="00766D64" w:rsidRDefault="00D14F82" w:rsidP="00AA10D5">
            <w:pPr>
              <w:keepNext/>
              <w:keepLines/>
              <w:overflowPunct w:val="0"/>
              <w:autoSpaceDE w:val="0"/>
              <w:autoSpaceDN w:val="0"/>
              <w:adjustRightInd w:val="0"/>
              <w:textAlignment w:val="baseline"/>
              <w:rPr>
                <w:rFonts w:ascii="Arial" w:hAnsi="Arial"/>
                <w:lang w:eastAsia="en-GB"/>
              </w:rPr>
            </w:pPr>
          </w:p>
          <w:p w:rsidR="00D14F82" w:rsidRDefault="00D14F82" w:rsidP="00AA10D5">
            <w:pPr>
              <w:keepNext/>
              <w:keepLines/>
              <w:overflowPunct w:val="0"/>
              <w:autoSpaceDE w:val="0"/>
              <w:autoSpaceDN w:val="0"/>
              <w:adjustRightInd w:val="0"/>
              <w:textAlignment w:val="baseline"/>
              <w:rPr>
                <w:rFonts w:ascii="Arial" w:hAnsi="Arial"/>
                <w:lang w:eastAsia="en-GB"/>
              </w:rPr>
            </w:pPr>
          </w:p>
          <w:p w:rsidR="00D14F82" w:rsidRPr="00766D64" w:rsidRDefault="00D14F82" w:rsidP="00AA10D5">
            <w:pPr>
              <w:keepNext/>
              <w:keepLines/>
              <w:overflowPunct w:val="0"/>
              <w:autoSpaceDE w:val="0"/>
              <w:autoSpaceDN w:val="0"/>
              <w:adjustRightInd w:val="0"/>
              <w:textAlignment w:val="baseline"/>
              <w:rPr>
                <w:rFonts w:ascii="Arial" w:hAnsi="Arial"/>
                <w:lang w:eastAsia="en-GB"/>
              </w:rPr>
            </w:pPr>
            <w:r w:rsidRPr="00766D64">
              <w:rPr>
                <w:rFonts w:ascii="Arial" w:hAnsi="Arial"/>
                <w:lang w:eastAsia="en-GB"/>
              </w:rPr>
              <w:t>1</w:t>
            </w:r>
            <w:r>
              <w:rPr>
                <w:rFonts w:ascii="Arial" w:hAnsi="Arial"/>
                <w:lang w:eastAsia="en-GB"/>
              </w:rPr>
              <w:t>7</w:t>
            </w:r>
            <w:r w:rsidRPr="00766D64">
              <w:rPr>
                <w:rFonts w:ascii="Arial" w:hAnsi="Arial"/>
                <w:lang w:eastAsia="en-GB"/>
              </w:rPr>
              <w:t xml:space="preserve"> </w:t>
            </w:r>
            <w:proofErr w:type="spellStart"/>
            <w:r w:rsidRPr="00766D64">
              <w:rPr>
                <w:rFonts w:ascii="Arial" w:hAnsi="Arial"/>
                <w:lang w:eastAsia="en-GB"/>
              </w:rPr>
              <w:t>dBi</w:t>
            </w:r>
            <w:proofErr w:type="spellEnd"/>
            <w:r w:rsidRPr="00766D64">
              <w:rPr>
                <w:rFonts w:ascii="Arial" w:hAnsi="Arial"/>
                <w:lang w:eastAsia="en-GB"/>
              </w:rPr>
              <w:t>,</w:t>
            </w:r>
            <w:r w:rsidRPr="00766D64">
              <w:rPr>
                <w:rFonts w:ascii="Arial" w:hAnsi="Arial"/>
                <w:i/>
                <w:iCs/>
                <w:lang w:eastAsia="en-GB"/>
              </w:rPr>
              <w:t xml:space="preserve"> </w:t>
            </w:r>
            <w:r w:rsidRPr="00766D64">
              <w:rPr>
                <w:rFonts w:ascii="Arial" w:hAnsi="Arial"/>
                <w:i/>
                <w:iCs/>
                <w:position w:val="-12"/>
                <w:lang w:eastAsia="en-GB"/>
              </w:rPr>
              <w:object w:dxaOrig="440" w:dyaOrig="360">
                <v:shape id="_x0000_i1030" type="#_x0000_t75" style="width:22pt;height:18pt" o:ole="">
                  <v:imagedata r:id="rId27" o:title=""/>
                </v:shape>
                <o:OLEObject Type="Embed" ProgID="Equation.3" ShapeID="_x0000_i1030" DrawAspect="Content" ObjectID="_1516438809" r:id="rId30"/>
              </w:object>
            </w:r>
            <w:r w:rsidRPr="00766D64">
              <w:rPr>
                <w:rFonts w:ascii="Arial" w:hAnsi="Arial"/>
                <w:lang w:eastAsia="en-GB"/>
              </w:rPr>
              <w:t xml:space="preserve"> = 65 degrees, </w:t>
            </w:r>
            <w:r w:rsidRPr="00766D64">
              <w:rPr>
                <w:rFonts w:ascii="Arial" w:hAnsi="Arial"/>
                <w:i/>
                <w:iCs/>
                <w:lang w:eastAsia="en-GB"/>
              </w:rPr>
              <w:t>Am</w:t>
            </w:r>
            <w:r w:rsidRPr="00766D64">
              <w:rPr>
                <w:rFonts w:ascii="Arial" w:hAnsi="Arial"/>
                <w:lang w:eastAsia="en-GB"/>
              </w:rPr>
              <w:t xml:space="preserve"> = </w:t>
            </w:r>
            <w:r>
              <w:rPr>
                <w:rFonts w:ascii="Arial" w:hAnsi="Arial"/>
                <w:lang w:eastAsia="en-GB"/>
              </w:rPr>
              <w:t>2</w:t>
            </w:r>
            <w:r w:rsidRPr="00766D64">
              <w:rPr>
                <w:rFonts w:ascii="Arial" w:hAnsi="Arial"/>
                <w:lang w:eastAsia="en-GB"/>
              </w:rPr>
              <w:t>0 dB</w:t>
            </w:r>
          </w:p>
        </w:tc>
        <w:tc>
          <w:tcPr>
            <w:tcW w:w="3164" w:type="dxa"/>
          </w:tcPr>
          <w:p w:rsidR="00D14F82" w:rsidRPr="00766D64" w:rsidRDefault="00D14F82" w:rsidP="00AA10D5">
            <w:pPr>
              <w:keepNext/>
              <w:keepLines/>
              <w:overflowPunct w:val="0"/>
              <w:autoSpaceDE w:val="0"/>
              <w:autoSpaceDN w:val="0"/>
              <w:adjustRightInd w:val="0"/>
              <w:textAlignment w:val="baseline"/>
              <w:rPr>
                <w:rFonts w:ascii="Arial" w:hAnsi="Arial"/>
                <w:lang w:eastAsia="en-GB"/>
              </w:rPr>
            </w:pPr>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w:t>
            </w:r>
            <w:proofErr w:type="spellStart"/>
            <w:r w:rsidRPr="00766D64">
              <w:rPr>
                <w:rFonts w:ascii="Arial" w:hAnsi="Arial"/>
                <w:sz w:val="18"/>
                <w:szCs w:val="18"/>
                <w:lang w:eastAsia="en-GB"/>
              </w:rPr>
              <w:t>dBi</w:t>
            </w:r>
            <w:proofErr w:type="spellEnd"/>
            <w:r w:rsidRPr="00766D64">
              <w:rPr>
                <w:rFonts w:ascii="Arial" w:hAnsi="Arial"/>
                <w:sz w:val="18"/>
                <w:szCs w:val="18"/>
                <w:lang w:eastAsia="en-GB"/>
              </w:rPr>
              <w:t>.</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Noise figure</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5 dB</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9 dB</w:t>
            </w:r>
          </w:p>
        </w:tc>
      </w:tr>
      <w:tr w:rsidR="00D14F82" w:rsidRPr="00766D64" w:rsidTr="00AA10D5">
        <w:trPr>
          <w:trHeight w:val="135"/>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Transmit power</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46 dBm</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w:t>
            </w:r>
            <w:r w:rsidRPr="00766D64">
              <w:rPr>
                <w:rFonts w:ascii="Arial" w:hAnsi="Arial"/>
                <w:sz w:val="18"/>
                <w:lang w:eastAsia="en-GB"/>
              </w:rPr>
              <w:t xml:space="preserve"> dBm</w:t>
            </w:r>
          </w:p>
        </w:tc>
      </w:tr>
      <w:tr w:rsidR="00D14F82" w:rsidRPr="00766D64" w:rsidTr="00AA10D5">
        <w:trPr>
          <w:trHeight w:val="135"/>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height</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m</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1.5 m</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ACLR</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64" w:type="dxa"/>
          </w:tcPr>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 xml:space="preserve">Use Table 5.2 in </w:t>
            </w:r>
            <w:r>
              <w:rPr>
                <w:rFonts w:ascii="Arial" w:hAnsi="Arial"/>
                <w:sz w:val="18"/>
                <w:lang w:eastAsia="en-GB"/>
              </w:rPr>
              <w:t>TR 36.942</w:t>
            </w:r>
          </w:p>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ACLR1: 30+X, ACLR2: 43+X</w:t>
            </w:r>
          </w:p>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Where X is 1 dB</w:t>
            </w:r>
          </w:p>
        </w:tc>
      </w:tr>
      <w:tr w:rsidR="00D14F82" w:rsidRPr="00766D64" w:rsidTr="00AA10D5">
        <w:trPr>
          <w:trHeight w:val="278"/>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ACS</w:t>
            </w:r>
          </w:p>
        </w:tc>
        <w:tc>
          <w:tcPr>
            <w:tcW w:w="2565" w:type="dxa"/>
            <w:gridSpan w:val="2"/>
          </w:tcPr>
          <w:p w:rsidR="00D14F82" w:rsidRPr="00285FF9"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 xml:space="preserve">45 </w:t>
            </w:r>
            <w:r w:rsidRPr="00285FF9">
              <w:rPr>
                <w:rFonts w:ascii="Arial" w:hAnsi="Arial"/>
                <w:sz w:val="18"/>
                <w:lang w:eastAsia="en-GB"/>
              </w:rPr>
              <w:t>dB</w:t>
            </w:r>
          </w:p>
        </w:tc>
        <w:tc>
          <w:tcPr>
            <w:tcW w:w="3164" w:type="dxa"/>
          </w:tcPr>
          <w:p w:rsidR="00D14F82" w:rsidRPr="00E53D09" w:rsidRDefault="00D14F82" w:rsidP="00AA10D5">
            <w:pPr>
              <w:keepNext/>
              <w:keepLines/>
              <w:overflowPunct w:val="0"/>
              <w:autoSpaceDE w:val="0"/>
              <w:autoSpaceDN w:val="0"/>
              <w:adjustRightInd w:val="0"/>
              <w:ind w:left="360"/>
              <w:jc w:val="center"/>
              <w:textAlignment w:val="baseline"/>
              <w:rPr>
                <w:rFonts w:ascii="Arial" w:hAnsi="Arial"/>
                <w:sz w:val="18"/>
                <w:lang w:eastAsia="en-GB"/>
              </w:rPr>
            </w:pPr>
            <w:r>
              <w:rPr>
                <w:rFonts w:ascii="Arial" w:hAnsi="Arial"/>
                <w:sz w:val="18"/>
                <w:lang w:eastAsia="en-GB"/>
              </w:rPr>
              <w:t>27 d</w:t>
            </w:r>
            <w:r w:rsidRPr="00E53D09">
              <w:rPr>
                <w:rFonts w:ascii="Arial" w:hAnsi="Arial"/>
                <w:sz w:val="18"/>
                <w:lang w:eastAsia="en-GB"/>
              </w:rPr>
              <w:t>B</w:t>
            </w:r>
          </w:p>
        </w:tc>
      </w:tr>
    </w:tbl>
    <w:p w:rsidR="00D14F82" w:rsidRDefault="00D14F82" w:rsidP="00D14F82">
      <w:pPr>
        <w:overflowPunct w:val="0"/>
        <w:autoSpaceDE w:val="0"/>
        <w:autoSpaceDN w:val="0"/>
        <w:adjustRightInd w:val="0"/>
        <w:textAlignment w:val="baseline"/>
        <w:rPr>
          <w:lang w:eastAsia="en-GB"/>
        </w:rPr>
      </w:pPr>
    </w:p>
    <w:p w:rsidR="00D14F82" w:rsidRDefault="00D14F82" w:rsidP="00D14F82">
      <w:pPr>
        <w:pStyle w:val="ListParagraph"/>
        <w:numPr>
          <w:ilvl w:val="0"/>
          <w:numId w:val="5"/>
        </w:numPr>
        <w:contextualSpacing w:val="0"/>
      </w:pPr>
      <w:r>
        <w:t>Simulations should assume the worst case of 100% HPUEs in the scenarios with HPUEs.</w:t>
      </w:r>
    </w:p>
    <w:p w:rsidR="00D14F82" w:rsidRPr="00D14F82" w:rsidRDefault="00D14F82" w:rsidP="002F557D"/>
    <w:p w:rsidR="00BE5F17" w:rsidRDefault="00BE5F17" w:rsidP="00BE5F17">
      <w:pPr>
        <w:pStyle w:val="Heading3"/>
      </w:pPr>
      <w:bookmarkStart w:id="36" w:name="_Toc427073330"/>
      <w:r>
        <w:t>5.6.1.5</w:t>
      </w:r>
      <w:r>
        <w:tab/>
        <w:t>Simulation Procedure</w:t>
      </w:r>
      <w:bookmarkEnd w:id="36"/>
    </w:p>
    <w:p w:rsidR="00D14F82" w:rsidRPr="00766D64" w:rsidRDefault="00D14F82" w:rsidP="00D14F82">
      <w:pPr>
        <w:overflowPunct w:val="0"/>
        <w:autoSpaceDE w:val="0"/>
        <w:autoSpaceDN w:val="0"/>
        <w:adjustRightInd w:val="0"/>
        <w:textAlignment w:val="baseline"/>
        <w:rPr>
          <w:lang w:eastAsia="en-GB"/>
        </w:rPr>
      </w:pPr>
      <w:r w:rsidRPr="00766D64">
        <w:rPr>
          <w:lang w:eastAsia="en-GB"/>
        </w:rPr>
        <w:t xml:space="preserve">For the co-existence study, the following </w:t>
      </w:r>
      <w:r>
        <w:rPr>
          <w:lang w:eastAsia="en-GB"/>
        </w:rPr>
        <w:t xml:space="preserve">procedure </w:t>
      </w:r>
      <w:r w:rsidRPr="00766D64">
        <w:rPr>
          <w:lang w:eastAsia="en-GB"/>
        </w:rPr>
        <w:t>sh</w:t>
      </w:r>
      <w:r>
        <w:rPr>
          <w:lang w:eastAsia="en-GB"/>
        </w:rPr>
        <w:t xml:space="preserve">all </w:t>
      </w:r>
      <w:r w:rsidRPr="00766D64">
        <w:rPr>
          <w:lang w:eastAsia="en-GB"/>
        </w:rPr>
        <w:t>be performed:</w:t>
      </w:r>
    </w:p>
    <w:p w:rsidR="00D14F82" w:rsidRPr="00766D64" w:rsidRDefault="00D14F82" w:rsidP="00D14F82">
      <w:pPr>
        <w:overflowPunct w:val="0"/>
        <w:autoSpaceDE w:val="0"/>
        <w:autoSpaceDN w:val="0"/>
        <w:adjustRightInd w:val="0"/>
        <w:ind w:left="568" w:hanging="284"/>
        <w:textAlignment w:val="baseline"/>
        <w:rPr>
          <w:lang w:eastAsia="en-GB"/>
        </w:rPr>
      </w:pPr>
      <w:r w:rsidRPr="00766D64">
        <w:rPr>
          <w:lang w:eastAsia="en-GB"/>
        </w:rPr>
        <w:t>1)</w:t>
      </w:r>
      <w:r w:rsidRPr="00766D64">
        <w:rPr>
          <w:lang w:eastAsia="en-GB"/>
        </w:rPr>
        <w:tab/>
        <w:t xml:space="preserve">Run the </w:t>
      </w:r>
      <w:r>
        <w:rPr>
          <w:lang w:eastAsia="en-GB"/>
        </w:rPr>
        <w:t>Band 41</w:t>
      </w:r>
      <w:r w:rsidRPr="00766D64">
        <w:rPr>
          <w:lang w:eastAsia="en-GB"/>
        </w:rPr>
        <w:t xml:space="preserve"> </w:t>
      </w:r>
      <w:r>
        <w:rPr>
          <w:lang w:eastAsia="en-GB"/>
        </w:rPr>
        <w:t xml:space="preserve">UL to </w:t>
      </w:r>
      <w:r w:rsidRPr="00766D64">
        <w:rPr>
          <w:lang w:eastAsia="en-GB"/>
        </w:rPr>
        <w:t>UL coexistence study</w:t>
      </w:r>
      <w:r>
        <w:rPr>
          <w:lang w:eastAsia="en-GB"/>
        </w:rPr>
        <w:t>,</w:t>
      </w:r>
      <w:r w:rsidRPr="00766D64">
        <w:rPr>
          <w:lang w:eastAsia="en-GB"/>
        </w:rPr>
        <w:t xml:space="preserve"> assuming parameters of both</w:t>
      </w:r>
      <w:r>
        <w:rPr>
          <w:lang w:eastAsia="en-GB"/>
        </w:rPr>
        <w:t xml:space="preserve"> systems are according to section 5.6.1.4</w:t>
      </w:r>
      <w:r w:rsidRPr="00766D64">
        <w:rPr>
          <w:lang w:eastAsia="en-GB"/>
        </w:rPr>
        <w:t xml:space="preserve">. Power control parameters in </w:t>
      </w:r>
      <w:r>
        <w:rPr>
          <w:lang w:eastAsia="en-GB"/>
        </w:rPr>
        <w:t>section 5.6.1.2</w:t>
      </w:r>
      <w:r w:rsidRPr="00766D64">
        <w:rPr>
          <w:lang w:eastAsia="en-GB"/>
        </w:rPr>
        <w:t xml:space="preserve"> are used. This corresponds to the coexistence of two commercial networks operating in adjacent </w:t>
      </w:r>
      <w:r>
        <w:rPr>
          <w:lang w:eastAsia="en-GB"/>
        </w:rPr>
        <w:t>channel</w:t>
      </w:r>
      <w:r w:rsidRPr="00766D64">
        <w:rPr>
          <w:lang w:eastAsia="en-GB"/>
        </w:rPr>
        <w:t xml:space="preserve"> and with similar deployment parameters. This is used as the reference. B</w:t>
      </w:r>
      <w:r>
        <w:rPr>
          <w:lang w:eastAsia="en-GB"/>
        </w:rPr>
        <w:t>and 41victim</w:t>
      </w:r>
      <w:r w:rsidRPr="00766D64">
        <w:rPr>
          <w:lang w:eastAsia="en-GB"/>
        </w:rPr>
        <w:t xml:space="preserve"> system performance degradation results in this scenario are use</w:t>
      </w:r>
      <w:r>
        <w:rPr>
          <w:lang w:eastAsia="en-GB"/>
        </w:rPr>
        <w:t>d as the baseline.</w:t>
      </w:r>
      <w:r>
        <w:rPr>
          <w:lang w:eastAsia="en-GB"/>
        </w:rPr>
        <w:br/>
      </w:r>
      <w:r>
        <w:rPr>
          <w:lang w:eastAsia="en-GB"/>
        </w:rPr>
        <w:br/>
        <w:t>Provide a CDF plot of UE transmit power.</w:t>
      </w:r>
    </w:p>
    <w:p w:rsidR="00D14F82" w:rsidRDefault="00D14F82" w:rsidP="00D14F82">
      <w:pPr>
        <w:overflowPunct w:val="0"/>
        <w:autoSpaceDE w:val="0"/>
        <w:autoSpaceDN w:val="0"/>
        <w:adjustRightInd w:val="0"/>
        <w:ind w:left="568" w:hanging="284"/>
        <w:textAlignment w:val="baseline"/>
        <w:rPr>
          <w:lang w:eastAsia="en-GB"/>
        </w:rPr>
      </w:pPr>
      <w:r w:rsidRPr="00766D64">
        <w:rPr>
          <w:lang w:eastAsia="en-GB"/>
        </w:rPr>
        <w:t>2)</w:t>
      </w:r>
      <w:r w:rsidRPr="00766D64">
        <w:rPr>
          <w:lang w:eastAsia="en-GB"/>
        </w:rPr>
        <w:tab/>
        <w:t>Run the B</w:t>
      </w:r>
      <w:r>
        <w:rPr>
          <w:lang w:eastAsia="en-GB"/>
        </w:rPr>
        <w:t>and 41</w:t>
      </w:r>
      <w:r w:rsidRPr="00766D64">
        <w:rPr>
          <w:lang w:eastAsia="en-GB"/>
        </w:rPr>
        <w:t xml:space="preserve"> UL to UL coexistence study</w:t>
      </w:r>
      <w:r>
        <w:rPr>
          <w:lang w:eastAsia="en-GB"/>
        </w:rPr>
        <w:t>,</w:t>
      </w:r>
      <w:r w:rsidRPr="00766D64">
        <w:rPr>
          <w:lang w:eastAsia="en-GB"/>
        </w:rPr>
        <w:t xml:space="preserve"> assuming </w:t>
      </w:r>
      <w:r>
        <w:rPr>
          <w:lang w:eastAsia="en-GB"/>
        </w:rPr>
        <w:t xml:space="preserve">+26 </w:t>
      </w:r>
      <w:r w:rsidRPr="00766D64">
        <w:rPr>
          <w:lang w:eastAsia="en-GB"/>
        </w:rPr>
        <w:t xml:space="preserve">dBm power class UE is deployed in </w:t>
      </w:r>
      <w:r>
        <w:rPr>
          <w:lang w:eastAsia="en-GB"/>
        </w:rPr>
        <w:t>Band 41 interfering system only</w:t>
      </w:r>
      <w:r w:rsidRPr="00766D64">
        <w:rPr>
          <w:lang w:eastAsia="en-GB"/>
        </w:rPr>
        <w:t xml:space="preserve">, </w:t>
      </w:r>
      <w:r>
        <w:rPr>
          <w:lang w:eastAsia="en-GB"/>
        </w:rPr>
        <w:t xml:space="preserve">and </w:t>
      </w:r>
      <w:r w:rsidRPr="00766D64">
        <w:rPr>
          <w:lang w:eastAsia="en-GB"/>
        </w:rPr>
        <w:t xml:space="preserve">obtain the </w:t>
      </w:r>
      <w:r>
        <w:rPr>
          <w:lang w:eastAsia="en-GB"/>
        </w:rPr>
        <w:t>victim</w:t>
      </w:r>
      <w:r w:rsidRPr="00766D64">
        <w:rPr>
          <w:lang w:eastAsia="en-GB"/>
        </w:rPr>
        <w:t xml:space="preserve"> system performance degradation results</w:t>
      </w:r>
      <w:r>
        <w:rPr>
          <w:lang w:eastAsia="en-GB"/>
        </w:rPr>
        <w:t>.</w:t>
      </w:r>
      <w:r w:rsidRPr="00766D64">
        <w:rPr>
          <w:lang w:eastAsia="en-GB"/>
        </w:rPr>
        <w:t xml:space="preserve"> The </w:t>
      </w:r>
      <w:r>
        <w:rPr>
          <w:lang w:eastAsia="en-GB"/>
        </w:rPr>
        <w:t>simulation</w:t>
      </w:r>
      <w:r w:rsidRPr="00766D64">
        <w:rPr>
          <w:lang w:eastAsia="en-GB"/>
        </w:rPr>
        <w:t xml:space="preserve"> parameters in Table</w:t>
      </w:r>
      <w:r>
        <w:rPr>
          <w:lang w:eastAsia="en-GB"/>
        </w:rPr>
        <w:t>s</w:t>
      </w:r>
      <w:r w:rsidRPr="00766D64">
        <w:rPr>
          <w:lang w:eastAsia="en-GB"/>
        </w:rPr>
        <w:t xml:space="preserve"> </w:t>
      </w:r>
      <w:r>
        <w:rPr>
          <w:lang w:eastAsia="en-GB"/>
        </w:rPr>
        <w:t>5.6.1.4-1 (a)</w:t>
      </w:r>
      <w:r w:rsidRPr="00766D64">
        <w:rPr>
          <w:lang w:eastAsia="en-GB"/>
        </w:rPr>
        <w:t xml:space="preserve"> </w:t>
      </w:r>
      <w:r>
        <w:rPr>
          <w:lang w:eastAsia="en-GB"/>
        </w:rPr>
        <w:t>and 5.6.1.4-1 (b)</w:t>
      </w:r>
      <w:r w:rsidRPr="00766D64">
        <w:rPr>
          <w:lang w:eastAsia="en-GB"/>
        </w:rPr>
        <w:t xml:space="preserve"> are used</w:t>
      </w:r>
      <w:r>
        <w:rPr>
          <w:lang w:eastAsia="en-GB"/>
        </w:rPr>
        <w:t xml:space="preserve"> for the victim and interfering system, respectively. And t</w:t>
      </w:r>
      <w:r w:rsidRPr="00766D64">
        <w:rPr>
          <w:lang w:eastAsia="en-GB"/>
        </w:rPr>
        <w:t xml:space="preserve">he power control parameters in </w:t>
      </w:r>
      <w:r>
        <w:rPr>
          <w:lang w:eastAsia="en-GB"/>
        </w:rPr>
        <w:t>section 5.6.1.2</w:t>
      </w:r>
      <w:r w:rsidRPr="00766D64">
        <w:rPr>
          <w:lang w:eastAsia="en-GB"/>
        </w:rPr>
        <w:t xml:space="preserve"> are used</w:t>
      </w:r>
      <w:r>
        <w:rPr>
          <w:lang w:eastAsia="en-GB"/>
        </w:rPr>
        <w:t xml:space="preserve"> for the victim and interfering system, respectively.</w:t>
      </w:r>
      <w:r>
        <w:rPr>
          <w:lang w:eastAsia="en-GB"/>
        </w:rPr>
        <w:br/>
      </w:r>
      <w:r>
        <w:rPr>
          <w:lang w:eastAsia="en-GB"/>
        </w:rPr>
        <w:br/>
        <w:t>Provide a CDF plot of UE transmit power.</w:t>
      </w:r>
    </w:p>
    <w:p w:rsidR="00D14F82" w:rsidRPr="00766D64" w:rsidRDefault="00D14F82" w:rsidP="00D14F82">
      <w:pPr>
        <w:spacing w:after="0"/>
        <w:rPr>
          <w:lang w:eastAsia="en-GB"/>
        </w:rPr>
      </w:pPr>
    </w:p>
    <w:p w:rsidR="00D14F82" w:rsidRPr="00766D64" w:rsidRDefault="00D14F82" w:rsidP="00D14F82">
      <w:pPr>
        <w:overflowPunct w:val="0"/>
        <w:autoSpaceDE w:val="0"/>
        <w:autoSpaceDN w:val="0"/>
        <w:adjustRightInd w:val="0"/>
        <w:ind w:left="568" w:hanging="284"/>
        <w:textAlignment w:val="baseline"/>
        <w:rPr>
          <w:lang w:eastAsia="en-GB"/>
        </w:rPr>
      </w:pPr>
      <w:r w:rsidRPr="00766D64">
        <w:rPr>
          <w:lang w:eastAsia="en-GB"/>
        </w:rPr>
        <w:t>3)</w:t>
      </w:r>
      <w:r w:rsidRPr="00766D64">
        <w:rPr>
          <w:lang w:eastAsia="en-GB"/>
        </w:rPr>
        <w:tab/>
        <w:t>Compare the B</w:t>
      </w:r>
      <w:r>
        <w:rPr>
          <w:lang w:eastAsia="en-GB"/>
        </w:rPr>
        <w:t>and 41 victim</w:t>
      </w:r>
      <w:r w:rsidRPr="00766D64">
        <w:rPr>
          <w:lang w:eastAsia="en-GB"/>
        </w:rPr>
        <w:t xml:space="preserve"> system performance degradation </w:t>
      </w:r>
      <w:r>
        <w:rPr>
          <w:lang w:eastAsia="en-GB"/>
        </w:rPr>
        <w:t xml:space="preserve">obtaining </w:t>
      </w:r>
      <w:r w:rsidRPr="00766D64">
        <w:rPr>
          <w:lang w:eastAsia="en-GB"/>
        </w:rPr>
        <w:t xml:space="preserve">in </w:t>
      </w:r>
      <w:r>
        <w:rPr>
          <w:lang w:eastAsia="en-GB"/>
        </w:rPr>
        <w:t>steps 1</w:t>
      </w:r>
      <w:r w:rsidRPr="00766D64">
        <w:rPr>
          <w:lang w:eastAsia="en-GB"/>
        </w:rPr>
        <w:t xml:space="preserve">) and </w:t>
      </w:r>
      <w:r>
        <w:rPr>
          <w:lang w:eastAsia="en-GB"/>
        </w:rPr>
        <w:t>2</w:t>
      </w:r>
      <w:r w:rsidRPr="00766D64">
        <w:rPr>
          <w:lang w:eastAsia="en-GB"/>
        </w:rPr>
        <w:t xml:space="preserve">), choose </w:t>
      </w:r>
      <w:r>
        <w:rPr>
          <w:lang w:eastAsia="en-GB"/>
        </w:rPr>
        <w:t xml:space="preserve">the 26 dBm </w:t>
      </w:r>
      <w:r w:rsidRPr="00766D64">
        <w:rPr>
          <w:lang w:eastAsia="en-GB"/>
        </w:rPr>
        <w:t xml:space="preserve">UE ACLR value so that the </w:t>
      </w:r>
      <w:r>
        <w:rPr>
          <w:lang w:eastAsia="en-GB"/>
        </w:rPr>
        <w:t>victim system</w:t>
      </w:r>
      <w:r w:rsidRPr="00766D64">
        <w:rPr>
          <w:lang w:eastAsia="en-GB"/>
        </w:rPr>
        <w:t xml:space="preserve"> performance degradation due to </w:t>
      </w:r>
      <w:r>
        <w:rPr>
          <w:lang w:eastAsia="en-GB"/>
        </w:rPr>
        <w:t xml:space="preserve">26 dBm </w:t>
      </w:r>
      <w:r w:rsidRPr="00766D64">
        <w:rPr>
          <w:lang w:eastAsia="en-GB"/>
        </w:rPr>
        <w:t xml:space="preserve">UE in 2) is </w:t>
      </w:r>
      <w:r>
        <w:rPr>
          <w:lang w:eastAsia="en-GB"/>
        </w:rPr>
        <w:t>the same as 1).</w:t>
      </w:r>
    </w:p>
    <w:p w:rsidR="00D14F82" w:rsidRPr="00D14F82" w:rsidRDefault="00D14F82" w:rsidP="002F557D"/>
    <w:p w:rsidR="00BE5F17" w:rsidRDefault="00BE5F17" w:rsidP="00BE5F17">
      <w:pPr>
        <w:pStyle w:val="Heading2"/>
      </w:pPr>
      <w:bookmarkStart w:id="37" w:name="_Toc427073331"/>
      <w:r>
        <w:t>5.6.2</w:t>
      </w:r>
      <w:r>
        <w:tab/>
        <w:t>Simulation Results</w:t>
      </w:r>
      <w:bookmarkEnd w:id="37"/>
    </w:p>
    <w:p w:rsidR="007820A4" w:rsidRDefault="007820A4" w:rsidP="007820A4">
      <w:pPr>
        <w:pStyle w:val="Heading2"/>
      </w:pPr>
      <w:bookmarkStart w:id="38" w:name="_Toc427073332"/>
      <w:r>
        <w:t>5.7 Additional Coexistence Scenarios</w:t>
      </w:r>
      <w:bookmarkEnd w:id="38"/>
    </w:p>
    <w:p w:rsidR="007820A4" w:rsidRDefault="007820A4" w:rsidP="007820A4">
      <w:pPr>
        <w:pStyle w:val="Heading1"/>
      </w:pPr>
      <w:bookmarkStart w:id="39" w:name="_Toc346003840"/>
      <w:bookmarkStart w:id="40" w:name="_Toc427073333"/>
      <w:r>
        <w:t>6</w:t>
      </w:r>
      <w:r>
        <w:tab/>
        <w:t>B41</w:t>
      </w:r>
      <w:r w:rsidRPr="000D2BA8">
        <w:t xml:space="preserve"> HPUE transmitter characteristics</w:t>
      </w:r>
      <w:bookmarkEnd w:id="39"/>
      <w:bookmarkEnd w:id="40"/>
      <w:r w:rsidRPr="000D2BA8">
        <w:t xml:space="preserve"> </w:t>
      </w:r>
    </w:p>
    <w:p w:rsidR="00FF0BB0" w:rsidRPr="00FF0BB0" w:rsidRDefault="00FF0BB0" w:rsidP="00FF0BB0">
      <w:r>
        <w:t>[</w:t>
      </w:r>
      <w:r w:rsidR="000B31F4">
        <w:t>E</w:t>
      </w:r>
      <w:r>
        <w:t xml:space="preserve">ditor’s note:  The following clause numbers align with TS36.101 </w:t>
      </w:r>
      <w:r w:rsidR="000B31F4">
        <w:t>v12.7.0</w:t>
      </w:r>
      <w:r>
        <w:t>]</w:t>
      </w:r>
    </w:p>
    <w:p w:rsidR="007820A4" w:rsidRPr="000D2BA8" w:rsidRDefault="007820A4" w:rsidP="007820A4">
      <w:pPr>
        <w:pStyle w:val="Heading2"/>
      </w:pPr>
      <w:bookmarkStart w:id="41" w:name="_Toc346003841"/>
      <w:bookmarkStart w:id="42" w:name="_Toc427073334"/>
      <w:r w:rsidRPr="000D2BA8">
        <w:lastRenderedPageBreak/>
        <w:t>6.1</w:t>
      </w:r>
      <w:r w:rsidRPr="000D2BA8">
        <w:tab/>
        <w:t>General</w:t>
      </w:r>
      <w:bookmarkEnd w:id="41"/>
      <w:bookmarkEnd w:id="42"/>
    </w:p>
    <w:p w:rsidR="007820A4" w:rsidRPr="000D2BA8" w:rsidRDefault="007820A4" w:rsidP="007820A4">
      <w:pPr>
        <w:pStyle w:val="Heading2"/>
      </w:pPr>
      <w:bookmarkStart w:id="43" w:name="_Toc346003842"/>
      <w:bookmarkStart w:id="44" w:name="_Toc427073335"/>
      <w:r w:rsidRPr="000D2BA8">
        <w:t>6.2</w:t>
      </w:r>
      <w:r w:rsidRPr="000D2BA8">
        <w:tab/>
        <w:t>Transmit power</w:t>
      </w:r>
      <w:bookmarkEnd w:id="43"/>
      <w:bookmarkEnd w:id="44"/>
    </w:p>
    <w:p w:rsidR="007820A4" w:rsidRPr="000D2BA8" w:rsidRDefault="007820A4" w:rsidP="007820A4">
      <w:pPr>
        <w:pStyle w:val="Heading3"/>
        <w:rPr>
          <w:rFonts w:eastAsia="MS Mincho"/>
          <w:lang w:eastAsia="zh-CN"/>
        </w:rPr>
      </w:pPr>
      <w:bookmarkStart w:id="45" w:name="_Toc346003843"/>
      <w:bookmarkStart w:id="46" w:name="_Toc427073336"/>
      <w:r w:rsidRPr="000D2BA8">
        <w:t>6.2.1</w:t>
      </w:r>
      <w:r w:rsidRPr="000D2BA8">
        <w:tab/>
      </w:r>
      <w:r w:rsidRPr="000D2BA8">
        <w:rPr>
          <w:rFonts w:eastAsia="MS Mincho"/>
          <w:lang w:eastAsia="zh-CN"/>
        </w:rPr>
        <w:t>Void</w:t>
      </w:r>
      <w:bookmarkEnd w:id="45"/>
      <w:bookmarkEnd w:id="46"/>
    </w:p>
    <w:p w:rsidR="007820A4" w:rsidRPr="000D2BA8" w:rsidRDefault="007820A4" w:rsidP="007820A4">
      <w:pPr>
        <w:pStyle w:val="Heading3"/>
        <w:rPr>
          <w:rFonts w:eastAsia="MS Mincho"/>
          <w:lang w:eastAsia="zh-CN"/>
        </w:rPr>
      </w:pPr>
      <w:bookmarkStart w:id="47" w:name="_Toc346003844"/>
      <w:bookmarkStart w:id="48" w:name="_Toc427073337"/>
      <w:r w:rsidRPr="000D2BA8">
        <w:t>6.2.2</w:t>
      </w:r>
      <w:r w:rsidRPr="000D2BA8">
        <w:tab/>
      </w:r>
      <w:r w:rsidRPr="000D2BA8">
        <w:rPr>
          <w:rFonts w:eastAsia="MS Mincho"/>
          <w:lang w:eastAsia="zh-CN"/>
        </w:rPr>
        <w:t xml:space="preserve">UE </w:t>
      </w:r>
      <w:r w:rsidRPr="000D2BA8">
        <w:rPr>
          <w:rFonts w:eastAsia="MS Mincho"/>
        </w:rPr>
        <w:t>maximum output power</w:t>
      </w:r>
      <w:bookmarkEnd w:id="47"/>
      <w:bookmarkEnd w:id="48"/>
    </w:p>
    <w:p w:rsidR="00082C16" w:rsidRDefault="007820A4" w:rsidP="007820A4">
      <w:pPr>
        <w:pStyle w:val="Heading3"/>
        <w:rPr>
          <w:rFonts w:eastAsia="MS Mincho"/>
          <w:lang w:eastAsia="zh-CN"/>
        </w:rPr>
      </w:pPr>
      <w:bookmarkStart w:id="49" w:name="_Toc346003845"/>
      <w:bookmarkStart w:id="50" w:name="_Toc427073338"/>
      <w:r w:rsidRPr="000D2BA8">
        <w:t>6.2.3</w:t>
      </w:r>
      <w:r w:rsidRPr="000D2BA8">
        <w:tab/>
        <w:t xml:space="preserve">UE </w:t>
      </w:r>
      <w:r w:rsidRPr="000D2BA8">
        <w:rPr>
          <w:rFonts w:eastAsia="MS Mincho"/>
          <w:lang w:eastAsia="zh-CN"/>
        </w:rPr>
        <w:t>maximum output power for modulation / channel bandwidth</w:t>
      </w:r>
      <w:bookmarkEnd w:id="49"/>
      <w:bookmarkEnd w:id="50"/>
      <w:r w:rsidRPr="000D2BA8">
        <w:rPr>
          <w:rFonts w:eastAsia="MS Mincho"/>
          <w:lang w:eastAsia="zh-CN"/>
        </w:rPr>
        <w:t xml:space="preserve"> </w:t>
      </w:r>
      <w:bookmarkStart w:id="51" w:name="_Toc346003846"/>
    </w:p>
    <w:p w:rsidR="007820A4" w:rsidRPr="000D2BA8" w:rsidRDefault="007820A4" w:rsidP="007820A4">
      <w:pPr>
        <w:pStyle w:val="Heading3"/>
      </w:pPr>
      <w:bookmarkStart w:id="52" w:name="_Toc427073339"/>
      <w:r w:rsidRPr="000D2BA8">
        <w:t>6.2.4</w:t>
      </w:r>
      <w:r w:rsidRPr="000D2BA8">
        <w:tab/>
        <w:t>UE maximum output power with additional requirements</w:t>
      </w:r>
      <w:bookmarkEnd w:id="51"/>
      <w:bookmarkEnd w:id="52"/>
      <w:r w:rsidRPr="000D2BA8">
        <w:t xml:space="preserve"> </w:t>
      </w:r>
    </w:p>
    <w:p w:rsidR="007820A4" w:rsidRPr="000D2BA8" w:rsidRDefault="007820A4" w:rsidP="000B31F4">
      <w:pPr>
        <w:pStyle w:val="Heading3"/>
      </w:pPr>
      <w:bookmarkStart w:id="53" w:name="_Toc346003847"/>
      <w:bookmarkStart w:id="54" w:name="_Toc427073340"/>
      <w:r w:rsidRPr="000D2BA8">
        <w:t>6.2.5</w:t>
      </w:r>
      <w:r w:rsidRPr="000D2BA8">
        <w:tab/>
        <w:t>Configured transmitted power</w:t>
      </w:r>
      <w:bookmarkEnd w:id="53"/>
      <w:bookmarkEnd w:id="54"/>
    </w:p>
    <w:p w:rsidR="007820A4" w:rsidRPr="000D2BA8" w:rsidRDefault="007820A4" w:rsidP="007820A4">
      <w:pPr>
        <w:pStyle w:val="Heading2"/>
      </w:pPr>
      <w:bookmarkStart w:id="55" w:name="_Toc346003848"/>
      <w:bookmarkStart w:id="56" w:name="_Toc427073341"/>
      <w:r w:rsidRPr="000D2BA8">
        <w:t>6.3</w:t>
      </w:r>
      <w:r w:rsidRPr="000D2BA8">
        <w:tab/>
        <w:t>Output power dynamics</w:t>
      </w:r>
      <w:bookmarkEnd w:id="55"/>
      <w:bookmarkEnd w:id="56"/>
    </w:p>
    <w:p w:rsidR="007820A4" w:rsidRPr="000D2BA8" w:rsidRDefault="007820A4" w:rsidP="007820A4">
      <w:pPr>
        <w:pStyle w:val="Heading3"/>
      </w:pPr>
      <w:bookmarkStart w:id="57" w:name="_Toc346003849"/>
      <w:bookmarkStart w:id="58" w:name="_Toc427073342"/>
      <w:r w:rsidRPr="000D2BA8">
        <w:t>6.3.1</w:t>
      </w:r>
      <w:r w:rsidRPr="000D2BA8">
        <w:tab/>
        <w:t>(Void)</w:t>
      </w:r>
      <w:bookmarkEnd w:id="57"/>
      <w:bookmarkEnd w:id="58"/>
    </w:p>
    <w:p w:rsidR="007820A4" w:rsidRPr="000D2BA8" w:rsidRDefault="007820A4" w:rsidP="007820A4">
      <w:pPr>
        <w:pStyle w:val="Heading3"/>
      </w:pPr>
      <w:bookmarkStart w:id="59" w:name="_Toc346003850"/>
      <w:bookmarkStart w:id="60" w:name="_Toc427073343"/>
      <w:r w:rsidRPr="000D2BA8">
        <w:t>6.3.2</w:t>
      </w:r>
      <w:r w:rsidRPr="000D2BA8">
        <w:tab/>
        <w:t>Minimum output power</w:t>
      </w:r>
      <w:bookmarkEnd w:id="59"/>
      <w:bookmarkEnd w:id="60"/>
    </w:p>
    <w:p w:rsidR="007820A4" w:rsidRPr="000D2BA8" w:rsidRDefault="007820A4" w:rsidP="007820A4">
      <w:pPr>
        <w:pStyle w:val="Heading3"/>
      </w:pPr>
      <w:bookmarkStart w:id="61" w:name="_Toc346003851"/>
      <w:bookmarkStart w:id="62" w:name="_Toc427073344"/>
      <w:r w:rsidRPr="000D2BA8">
        <w:t>6.3.3</w:t>
      </w:r>
      <w:r w:rsidRPr="000D2BA8">
        <w:tab/>
        <w:t>Transmit OFF power</w:t>
      </w:r>
      <w:bookmarkEnd w:id="61"/>
      <w:bookmarkEnd w:id="62"/>
    </w:p>
    <w:p w:rsidR="007820A4" w:rsidRPr="000D2BA8" w:rsidRDefault="007820A4" w:rsidP="007820A4">
      <w:pPr>
        <w:pStyle w:val="Heading3"/>
      </w:pPr>
      <w:bookmarkStart w:id="63" w:name="_Toc346003852"/>
      <w:bookmarkStart w:id="64" w:name="_Toc427073345"/>
      <w:r w:rsidRPr="000D2BA8">
        <w:t>6.3.4</w:t>
      </w:r>
      <w:r w:rsidRPr="000D2BA8">
        <w:tab/>
        <w:t>ON/OFF time mask</w:t>
      </w:r>
      <w:bookmarkEnd w:id="63"/>
      <w:bookmarkEnd w:id="64"/>
    </w:p>
    <w:p w:rsidR="007820A4" w:rsidRPr="000D2BA8" w:rsidRDefault="007820A4" w:rsidP="007820A4">
      <w:pPr>
        <w:pStyle w:val="Heading3"/>
      </w:pPr>
      <w:bookmarkStart w:id="65" w:name="_Toc346003853"/>
      <w:bookmarkStart w:id="66" w:name="_Toc427073346"/>
      <w:r w:rsidRPr="000D2BA8">
        <w:t>6.3.5</w:t>
      </w:r>
      <w:r w:rsidRPr="000D2BA8">
        <w:tab/>
        <w:t>Power control</w:t>
      </w:r>
      <w:bookmarkEnd w:id="65"/>
      <w:bookmarkEnd w:id="66"/>
    </w:p>
    <w:p w:rsidR="007820A4" w:rsidRPr="000D2BA8" w:rsidRDefault="007820A4" w:rsidP="007820A4">
      <w:pPr>
        <w:pStyle w:val="Heading2"/>
      </w:pPr>
      <w:bookmarkStart w:id="67" w:name="_Toc346003854"/>
      <w:bookmarkStart w:id="68" w:name="_Toc427073347"/>
      <w:r w:rsidRPr="000D2BA8">
        <w:t>6.4</w:t>
      </w:r>
      <w:r w:rsidRPr="000D2BA8">
        <w:tab/>
        <w:t>Void</w:t>
      </w:r>
      <w:bookmarkEnd w:id="67"/>
      <w:bookmarkEnd w:id="68"/>
    </w:p>
    <w:p w:rsidR="007820A4" w:rsidRPr="000D2BA8" w:rsidRDefault="007820A4" w:rsidP="007820A4">
      <w:pPr>
        <w:pStyle w:val="Heading2"/>
      </w:pPr>
      <w:bookmarkStart w:id="69" w:name="_Toc346003855"/>
      <w:bookmarkStart w:id="70" w:name="_Toc427073348"/>
      <w:r w:rsidRPr="000D2BA8">
        <w:t>6.5</w:t>
      </w:r>
      <w:r w:rsidRPr="000D2BA8">
        <w:tab/>
      </w:r>
      <w:r w:rsidRPr="000D2BA8">
        <w:tab/>
        <w:t>Transmit signal quality</w:t>
      </w:r>
      <w:bookmarkEnd w:id="69"/>
      <w:bookmarkEnd w:id="70"/>
    </w:p>
    <w:p w:rsidR="007820A4" w:rsidRPr="000D2BA8" w:rsidRDefault="007820A4" w:rsidP="007820A4">
      <w:pPr>
        <w:pStyle w:val="Heading3"/>
        <w:rPr>
          <w:rFonts w:eastAsia="MS Mincho"/>
        </w:rPr>
      </w:pPr>
      <w:bookmarkStart w:id="71" w:name="_Toc346003856"/>
      <w:bookmarkStart w:id="72" w:name="_Toc427073349"/>
      <w:r w:rsidRPr="000D2BA8">
        <w:rPr>
          <w:rFonts w:eastAsia="MS Mincho"/>
        </w:rPr>
        <w:t>6.5.1</w:t>
      </w:r>
      <w:r w:rsidRPr="000D2BA8">
        <w:rPr>
          <w:rFonts w:eastAsia="MS Mincho"/>
        </w:rPr>
        <w:tab/>
        <w:t>Frequency error</w:t>
      </w:r>
      <w:bookmarkEnd w:id="71"/>
      <w:bookmarkEnd w:id="72"/>
    </w:p>
    <w:p w:rsidR="007820A4" w:rsidRPr="000D2BA8" w:rsidRDefault="007820A4" w:rsidP="007820A4">
      <w:pPr>
        <w:pStyle w:val="Heading3"/>
      </w:pPr>
      <w:bookmarkStart w:id="73" w:name="_Toc346003857"/>
      <w:bookmarkStart w:id="74" w:name="_Toc427073350"/>
      <w:r w:rsidRPr="000D2BA8">
        <w:rPr>
          <w:rFonts w:eastAsia="MS Mincho"/>
        </w:rPr>
        <w:t>6.5.2</w:t>
      </w:r>
      <w:r w:rsidRPr="000D2BA8">
        <w:rPr>
          <w:rFonts w:eastAsia="MS Mincho"/>
        </w:rPr>
        <w:tab/>
      </w:r>
      <w:r w:rsidRPr="000D2BA8">
        <w:t>Transmit modulation quality</w:t>
      </w:r>
      <w:bookmarkEnd w:id="73"/>
      <w:bookmarkEnd w:id="74"/>
    </w:p>
    <w:p w:rsidR="007820A4" w:rsidRPr="000D2BA8" w:rsidRDefault="007820A4" w:rsidP="007820A4">
      <w:pPr>
        <w:pStyle w:val="Heading2"/>
      </w:pPr>
      <w:bookmarkStart w:id="75" w:name="_Toc346003858"/>
      <w:bookmarkStart w:id="76" w:name="_Toc427073351"/>
      <w:r w:rsidRPr="000D2BA8">
        <w:t>6.6</w:t>
      </w:r>
      <w:r w:rsidRPr="000D2BA8">
        <w:tab/>
        <w:t>Output RF spectrum emissions</w:t>
      </w:r>
      <w:bookmarkEnd w:id="75"/>
      <w:bookmarkEnd w:id="76"/>
    </w:p>
    <w:p w:rsidR="007820A4" w:rsidRPr="000D2BA8" w:rsidRDefault="007820A4" w:rsidP="007820A4">
      <w:pPr>
        <w:pStyle w:val="Heading3"/>
      </w:pPr>
      <w:bookmarkStart w:id="77" w:name="_Toc346003859"/>
      <w:bookmarkStart w:id="78" w:name="_Toc427073352"/>
      <w:r w:rsidRPr="000D2BA8">
        <w:t>6.6.1</w:t>
      </w:r>
      <w:r w:rsidRPr="000D2BA8">
        <w:tab/>
        <w:t>Occupied bandwidth</w:t>
      </w:r>
      <w:bookmarkEnd w:id="77"/>
      <w:bookmarkEnd w:id="78"/>
    </w:p>
    <w:p w:rsidR="007820A4" w:rsidRPr="000D2BA8" w:rsidRDefault="007820A4" w:rsidP="007820A4">
      <w:pPr>
        <w:pStyle w:val="Heading3"/>
      </w:pPr>
      <w:bookmarkStart w:id="79" w:name="_Toc346003860"/>
      <w:bookmarkStart w:id="80" w:name="_Toc427073353"/>
      <w:r w:rsidRPr="000D2BA8">
        <w:t>6.6.2</w:t>
      </w:r>
      <w:r w:rsidRPr="000D2BA8">
        <w:tab/>
        <w:t>Out of band emission</w:t>
      </w:r>
      <w:bookmarkEnd w:id="79"/>
      <w:bookmarkEnd w:id="80"/>
    </w:p>
    <w:p w:rsidR="007820A4" w:rsidRPr="000D2BA8" w:rsidRDefault="007820A4" w:rsidP="007820A4">
      <w:pPr>
        <w:pStyle w:val="Heading4"/>
      </w:pPr>
      <w:bookmarkStart w:id="81" w:name="_Toc346003861"/>
      <w:bookmarkStart w:id="82" w:name="_Toc427073354"/>
      <w:r w:rsidRPr="000D2BA8">
        <w:t>6.6.2.1</w:t>
      </w:r>
      <w:r w:rsidRPr="000D2BA8">
        <w:tab/>
        <w:t>Spectrum emission mask</w:t>
      </w:r>
      <w:bookmarkEnd w:id="81"/>
      <w:bookmarkEnd w:id="82"/>
    </w:p>
    <w:p w:rsidR="007820A4" w:rsidRPr="000D2BA8" w:rsidRDefault="007820A4" w:rsidP="007820A4">
      <w:pPr>
        <w:pStyle w:val="Heading4"/>
      </w:pPr>
      <w:bookmarkStart w:id="83" w:name="_Toc346003862"/>
      <w:bookmarkStart w:id="84" w:name="_Toc427073355"/>
      <w:r w:rsidRPr="000D2BA8">
        <w:t>6.6.2.2</w:t>
      </w:r>
      <w:r w:rsidRPr="000D2BA8">
        <w:tab/>
        <w:t>Additional spectrum emission mask</w:t>
      </w:r>
      <w:bookmarkEnd w:id="83"/>
      <w:bookmarkEnd w:id="84"/>
      <w:r w:rsidRPr="000D2BA8">
        <w:t xml:space="preserve"> </w:t>
      </w:r>
    </w:p>
    <w:p w:rsidR="007820A4" w:rsidRPr="000D2BA8" w:rsidRDefault="007820A4" w:rsidP="00082C16">
      <w:pPr>
        <w:pStyle w:val="Heading5"/>
      </w:pPr>
      <w:bookmarkStart w:id="85" w:name="_Toc346003863"/>
      <w:bookmarkStart w:id="86" w:name="_Toc427073356"/>
      <w:r w:rsidRPr="000D2BA8">
        <w:t>6.6.2.2.</w:t>
      </w:r>
      <w:r w:rsidR="00082C16">
        <w:t>2</w:t>
      </w:r>
      <w:bookmarkEnd w:id="85"/>
      <w:r w:rsidR="00FF0BB0">
        <w:tab/>
      </w:r>
      <w:r w:rsidR="00082C16" w:rsidRPr="00082C16">
        <w:rPr>
          <w:rFonts w:cs="v5.0.0"/>
        </w:rPr>
        <w:t>Minimum requirement (network signalled value "NS_04")</w:t>
      </w:r>
      <w:bookmarkEnd w:id="86"/>
    </w:p>
    <w:p w:rsidR="007820A4" w:rsidRPr="000D2BA8" w:rsidRDefault="007820A4" w:rsidP="007820A4">
      <w:pPr>
        <w:pStyle w:val="Heading4"/>
        <w:rPr>
          <w:snapToGrid w:val="0"/>
        </w:rPr>
      </w:pPr>
      <w:bookmarkStart w:id="87" w:name="_Toc346003866"/>
      <w:bookmarkStart w:id="88" w:name="_Toc427073357"/>
      <w:r w:rsidRPr="000D2BA8">
        <w:rPr>
          <w:snapToGrid w:val="0"/>
        </w:rPr>
        <w:t>6.6.2.3</w:t>
      </w:r>
      <w:r w:rsidRPr="000D2BA8">
        <w:rPr>
          <w:snapToGrid w:val="0"/>
        </w:rPr>
        <w:tab/>
        <w:t>Adjacent Channel Leakage Ratio</w:t>
      </w:r>
      <w:bookmarkEnd w:id="87"/>
      <w:bookmarkEnd w:id="88"/>
      <w:r w:rsidRPr="000D2BA8">
        <w:rPr>
          <w:snapToGrid w:val="0"/>
        </w:rPr>
        <w:t xml:space="preserve"> </w:t>
      </w:r>
    </w:p>
    <w:p w:rsidR="007820A4" w:rsidRPr="000D2BA8" w:rsidRDefault="007820A4" w:rsidP="007820A4">
      <w:pPr>
        <w:pStyle w:val="Heading5"/>
      </w:pPr>
      <w:bookmarkStart w:id="89" w:name="_Toc346003867"/>
      <w:bookmarkStart w:id="90" w:name="_Toc427073358"/>
      <w:r w:rsidRPr="000D2BA8">
        <w:t>6.6.2.3.1</w:t>
      </w:r>
      <w:r w:rsidRPr="000D2BA8">
        <w:tab/>
        <w:t>Minimum requirement E-UTRA</w:t>
      </w:r>
      <w:bookmarkEnd w:id="89"/>
      <w:bookmarkEnd w:id="90"/>
    </w:p>
    <w:p w:rsidR="007820A4" w:rsidRPr="000D2BA8" w:rsidRDefault="007820A4" w:rsidP="007820A4">
      <w:pPr>
        <w:pStyle w:val="Heading5"/>
      </w:pPr>
      <w:bookmarkStart w:id="91" w:name="_Toc346003868"/>
      <w:bookmarkStart w:id="92" w:name="_Toc427073359"/>
      <w:r w:rsidRPr="000D2BA8">
        <w:t>6.6.2.3.2</w:t>
      </w:r>
      <w:r w:rsidRPr="000D2BA8">
        <w:tab/>
        <w:t>Minimum requirements UTRA</w:t>
      </w:r>
      <w:bookmarkEnd w:id="91"/>
      <w:bookmarkEnd w:id="92"/>
      <w:r w:rsidRPr="000D2BA8">
        <w:t xml:space="preserve"> </w:t>
      </w:r>
    </w:p>
    <w:p w:rsidR="007820A4" w:rsidRPr="000D2BA8" w:rsidRDefault="007820A4" w:rsidP="007820A4">
      <w:pPr>
        <w:pStyle w:val="Heading3"/>
      </w:pPr>
      <w:bookmarkStart w:id="93" w:name="_Toc346003869"/>
      <w:bookmarkStart w:id="94" w:name="_Toc427073360"/>
      <w:r w:rsidRPr="000D2BA8">
        <w:t>6.6.3</w:t>
      </w:r>
      <w:r w:rsidRPr="000D2BA8">
        <w:tab/>
        <w:t>Spurious emissions</w:t>
      </w:r>
      <w:bookmarkEnd w:id="93"/>
      <w:bookmarkEnd w:id="94"/>
    </w:p>
    <w:p w:rsidR="007820A4" w:rsidRPr="000D2BA8" w:rsidRDefault="007820A4" w:rsidP="007820A4">
      <w:pPr>
        <w:pStyle w:val="Heading4"/>
      </w:pPr>
      <w:bookmarkStart w:id="95" w:name="_Toc346003870"/>
      <w:bookmarkStart w:id="96" w:name="_Toc427073361"/>
      <w:r w:rsidRPr="000D2BA8">
        <w:t>6.6.3.1</w:t>
      </w:r>
      <w:r w:rsidRPr="000D2BA8">
        <w:tab/>
        <w:t>Minimum requirements</w:t>
      </w:r>
      <w:bookmarkEnd w:id="95"/>
      <w:bookmarkEnd w:id="96"/>
    </w:p>
    <w:p w:rsidR="007820A4" w:rsidRPr="000D2BA8" w:rsidRDefault="007820A4" w:rsidP="007820A4">
      <w:pPr>
        <w:pStyle w:val="Heading4"/>
      </w:pPr>
      <w:bookmarkStart w:id="97" w:name="_Toc346003871"/>
      <w:bookmarkStart w:id="98" w:name="_Toc427073362"/>
      <w:r w:rsidRPr="000D2BA8">
        <w:t>6.6.3.2</w:t>
      </w:r>
      <w:r w:rsidRPr="000D2BA8">
        <w:tab/>
        <w:t>Spurious emission band UE co-existence</w:t>
      </w:r>
      <w:bookmarkEnd w:id="97"/>
      <w:bookmarkEnd w:id="98"/>
    </w:p>
    <w:p w:rsidR="007820A4" w:rsidRPr="000D2BA8" w:rsidRDefault="007820A4" w:rsidP="007820A4">
      <w:r w:rsidRPr="000D2BA8">
        <w:lastRenderedPageBreak/>
        <w:t xml:space="preserve">This clause specifies the requirements for the specified E-UTRA band, for coexistence with protected bands. </w:t>
      </w:r>
    </w:p>
    <w:p w:rsidR="007820A4" w:rsidRPr="008014C5" w:rsidRDefault="007820A4" w:rsidP="008014C5">
      <w:pPr>
        <w:pStyle w:val="Heading2"/>
      </w:pPr>
      <w:bookmarkStart w:id="99" w:name="_Toc346003872"/>
      <w:bookmarkStart w:id="100" w:name="_Toc427073363"/>
      <w:r w:rsidRPr="008014C5">
        <w:t>6.7</w:t>
      </w:r>
      <w:r w:rsidRPr="008014C5">
        <w:tab/>
        <w:t>Transmit intermodulation</w:t>
      </w:r>
      <w:bookmarkEnd w:id="99"/>
      <w:bookmarkEnd w:id="100"/>
    </w:p>
    <w:p w:rsidR="00BE5F17" w:rsidRPr="00BE5F17" w:rsidRDefault="00BE5F17" w:rsidP="00BE5F17"/>
    <w:p w:rsidR="00166788" w:rsidRPr="00166788" w:rsidRDefault="00166788" w:rsidP="00166788"/>
    <w:p w:rsidR="000B31F4" w:rsidRPr="008014C5" w:rsidRDefault="000B31F4" w:rsidP="008014C5">
      <w:pPr>
        <w:pStyle w:val="Heading1"/>
      </w:pPr>
      <w:bookmarkStart w:id="101" w:name="_Toc346003873"/>
      <w:bookmarkStart w:id="102" w:name="_Toc427073364"/>
      <w:r w:rsidRPr="008014C5">
        <w:t>7</w:t>
      </w:r>
      <w:r w:rsidRPr="008014C5">
        <w:tab/>
      </w:r>
      <w:r w:rsidRPr="008014C5">
        <w:tab/>
        <w:t>B41 HPUE receiver characteristics</w:t>
      </w:r>
      <w:bookmarkEnd w:id="101"/>
      <w:bookmarkEnd w:id="102"/>
      <w:r w:rsidRPr="008014C5">
        <w:t xml:space="preserve"> </w:t>
      </w:r>
    </w:p>
    <w:p w:rsidR="000B31F4" w:rsidRPr="000B31F4" w:rsidRDefault="000B31F4" w:rsidP="000B31F4">
      <w:pPr>
        <w:pStyle w:val="Caption"/>
        <w:rPr>
          <w:lang w:eastAsia="en-GB"/>
        </w:rPr>
      </w:pPr>
      <w:r w:rsidRPr="000B31F4">
        <w:rPr>
          <w:lang w:eastAsia="en-GB"/>
        </w:rPr>
        <w:t>[Editor’s note:  The following clause numbers align with TS36.101 v12.7.0]</w:t>
      </w:r>
    </w:p>
    <w:p w:rsidR="000B31F4" w:rsidRPr="000B31F4" w:rsidRDefault="000B31F4" w:rsidP="008014C5">
      <w:pPr>
        <w:pStyle w:val="Heading2"/>
        <w:rPr>
          <w:lang w:eastAsia="en-GB"/>
        </w:rPr>
      </w:pPr>
      <w:bookmarkStart w:id="103" w:name="_Toc346003874"/>
      <w:bookmarkStart w:id="104" w:name="_Toc427073365"/>
      <w:r w:rsidRPr="000B31F4">
        <w:rPr>
          <w:lang w:eastAsia="en-GB"/>
        </w:rPr>
        <w:lastRenderedPageBreak/>
        <w:t>7.1</w:t>
      </w:r>
      <w:r w:rsidRPr="000B31F4">
        <w:rPr>
          <w:lang w:eastAsia="en-GB"/>
        </w:rPr>
        <w:tab/>
        <w:t>General</w:t>
      </w:r>
      <w:bookmarkEnd w:id="103"/>
      <w:bookmarkEnd w:id="104"/>
    </w:p>
    <w:p w:rsidR="000B31F4" w:rsidRPr="000B31F4" w:rsidRDefault="000B31F4" w:rsidP="008014C5">
      <w:pPr>
        <w:pStyle w:val="Heading2"/>
        <w:rPr>
          <w:lang w:eastAsia="en-GB"/>
        </w:rPr>
      </w:pPr>
      <w:bookmarkStart w:id="105" w:name="_Toc346003875"/>
      <w:bookmarkStart w:id="106" w:name="_Toc427073366"/>
      <w:r w:rsidRPr="000B31F4">
        <w:rPr>
          <w:lang w:eastAsia="en-GB"/>
        </w:rPr>
        <w:t>7.2</w:t>
      </w:r>
      <w:r w:rsidRPr="000B31F4">
        <w:rPr>
          <w:lang w:eastAsia="en-GB"/>
        </w:rPr>
        <w:tab/>
        <w:t>Diversity characteristics</w:t>
      </w:r>
      <w:bookmarkEnd w:id="105"/>
      <w:bookmarkEnd w:id="106"/>
    </w:p>
    <w:p w:rsidR="000B31F4" w:rsidRPr="000B31F4" w:rsidRDefault="000B31F4" w:rsidP="008014C5">
      <w:pPr>
        <w:pStyle w:val="Heading2"/>
        <w:rPr>
          <w:lang w:eastAsia="en-GB"/>
        </w:rPr>
      </w:pPr>
      <w:bookmarkStart w:id="107" w:name="_Toc346003876"/>
      <w:bookmarkStart w:id="108" w:name="_Toc427073367"/>
      <w:r w:rsidRPr="000B31F4">
        <w:rPr>
          <w:lang w:eastAsia="en-GB"/>
        </w:rPr>
        <w:t>7.3</w:t>
      </w:r>
      <w:r w:rsidRPr="000B31F4">
        <w:rPr>
          <w:lang w:eastAsia="en-GB"/>
        </w:rPr>
        <w:tab/>
        <w:t>Reference sensitivity power level</w:t>
      </w:r>
      <w:bookmarkEnd w:id="107"/>
      <w:bookmarkEnd w:id="108"/>
    </w:p>
    <w:p w:rsidR="000B31F4" w:rsidRPr="000B31F4" w:rsidRDefault="000B31F4" w:rsidP="008014C5">
      <w:pPr>
        <w:pStyle w:val="Heading2"/>
        <w:rPr>
          <w:lang w:eastAsia="en-GB"/>
        </w:rPr>
      </w:pPr>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9" w:name="_Toc346003877"/>
      <w:r w:rsidRPr="000B31F4">
        <w:rPr>
          <w:rFonts w:ascii="Arial" w:hAnsi="Arial"/>
          <w:sz w:val="32"/>
          <w:lang w:eastAsia="en-GB"/>
        </w:rPr>
        <w:t>7.4</w:t>
      </w:r>
      <w:r w:rsidRPr="000B31F4">
        <w:rPr>
          <w:rFonts w:ascii="Arial" w:hAnsi="Arial"/>
          <w:sz w:val="32"/>
          <w:lang w:eastAsia="en-GB"/>
        </w:rPr>
        <w:tab/>
        <w:t>Maximum input level</w:t>
      </w:r>
      <w:bookmarkEnd w:id="109"/>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0" w:name="_Toc346003878"/>
      <w:r w:rsidRPr="000B31F4">
        <w:rPr>
          <w:rFonts w:ascii="Arial" w:hAnsi="Arial"/>
          <w:sz w:val="32"/>
          <w:lang w:eastAsia="en-GB"/>
        </w:rPr>
        <w:t>7.5</w:t>
      </w:r>
      <w:r w:rsidRPr="000B31F4">
        <w:rPr>
          <w:rFonts w:ascii="Arial" w:hAnsi="Arial"/>
          <w:sz w:val="32"/>
          <w:lang w:eastAsia="en-GB"/>
        </w:rPr>
        <w:tab/>
        <w:t>Adjacent Channel Selectivity (ACS)</w:t>
      </w:r>
      <w:bookmarkEnd w:id="110"/>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1" w:name="_Toc346003879"/>
      <w:r w:rsidRPr="000B31F4">
        <w:rPr>
          <w:rFonts w:ascii="Arial" w:hAnsi="Arial"/>
          <w:sz w:val="32"/>
          <w:lang w:eastAsia="en-GB"/>
        </w:rPr>
        <w:t>7.6</w:t>
      </w:r>
      <w:r w:rsidRPr="000B31F4">
        <w:rPr>
          <w:rFonts w:ascii="Arial" w:hAnsi="Arial"/>
          <w:sz w:val="32"/>
          <w:lang w:eastAsia="en-GB"/>
        </w:rPr>
        <w:tab/>
        <w:t>Blocking characteristics</w:t>
      </w:r>
      <w:bookmarkEnd w:id="111"/>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2" w:name="_Toc346003880"/>
      <w:r w:rsidRPr="000B31F4">
        <w:rPr>
          <w:rFonts w:ascii="Arial" w:hAnsi="Arial"/>
          <w:sz w:val="28"/>
          <w:lang w:eastAsia="en-GB"/>
        </w:rPr>
        <w:t>7.6.1</w:t>
      </w:r>
      <w:r w:rsidRPr="000B31F4">
        <w:rPr>
          <w:rFonts w:ascii="Arial" w:hAnsi="Arial"/>
          <w:sz w:val="28"/>
          <w:lang w:eastAsia="en-GB"/>
        </w:rPr>
        <w:tab/>
      </w:r>
      <w:r w:rsidRPr="000B31F4">
        <w:rPr>
          <w:rFonts w:ascii="Arial" w:hAnsi="Arial"/>
          <w:sz w:val="28"/>
          <w:lang w:eastAsia="en-GB"/>
        </w:rPr>
        <w:tab/>
        <w:t>In-band blocking</w:t>
      </w:r>
      <w:bookmarkEnd w:id="112"/>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3" w:name="_Toc346003881"/>
      <w:r w:rsidRPr="000B31F4">
        <w:rPr>
          <w:rFonts w:ascii="Arial" w:hAnsi="Arial"/>
          <w:sz w:val="28"/>
          <w:lang w:eastAsia="en-GB"/>
        </w:rPr>
        <w:t>7.6.2</w:t>
      </w:r>
      <w:r w:rsidRPr="000B31F4">
        <w:rPr>
          <w:rFonts w:ascii="Arial" w:hAnsi="Arial"/>
          <w:sz w:val="28"/>
          <w:lang w:eastAsia="en-GB"/>
        </w:rPr>
        <w:tab/>
      </w:r>
      <w:r w:rsidRPr="000B31F4">
        <w:rPr>
          <w:rFonts w:ascii="Arial" w:hAnsi="Arial"/>
          <w:sz w:val="28"/>
          <w:lang w:eastAsia="en-GB"/>
        </w:rPr>
        <w:tab/>
        <w:t>Out-of-band blocking</w:t>
      </w:r>
      <w:bookmarkEnd w:id="113"/>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114" w:name="_Toc346003882"/>
      <w:r w:rsidRPr="000B31F4">
        <w:rPr>
          <w:rFonts w:ascii="Arial" w:eastAsia="MS Mincho" w:hAnsi="Arial"/>
          <w:sz w:val="28"/>
          <w:lang w:eastAsia="en-GB"/>
        </w:rPr>
        <w:t>7.6.3</w:t>
      </w:r>
      <w:r w:rsidRPr="000B31F4">
        <w:rPr>
          <w:rFonts w:ascii="Arial" w:eastAsia="MS Mincho" w:hAnsi="Arial"/>
          <w:sz w:val="28"/>
          <w:lang w:eastAsia="en-GB"/>
        </w:rPr>
        <w:tab/>
        <w:t>Narrow band blocking</w:t>
      </w:r>
      <w:bookmarkEnd w:id="114"/>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5" w:name="_Toc346003883"/>
      <w:r w:rsidRPr="000B31F4">
        <w:rPr>
          <w:rFonts w:ascii="Arial" w:hAnsi="Arial"/>
          <w:sz w:val="32"/>
          <w:lang w:eastAsia="en-GB"/>
        </w:rPr>
        <w:t>7.7</w:t>
      </w:r>
      <w:r w:rsidRPr="000B31F4">
        <w:rPr>
          <w:rFonts w:ascii="Arial" w:hAnsi="Arial"/>
          <w:sz w:val="32"/>
          <w:lang w:eastAsia="en-GB"/>
        </w:rPr>
        <w:tab/>
        <w:t>Spurious response</w:t>
      </w:r>
      <w:bookmarkEnd w:id="115"/>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6" w:name="_Toc346003884"/>
      <w:r w:rsidRPr="000B31F4">
        <w:rPr>
          <w:rFonts w:ascii="Arial" w:hAnsi="Arial"/>
          <w:sz w:val="32"/>
          <w:lang w:eastAsia="en-GB"/>
        </w:rPr>
        <w:t>7.8</w:t>
      </w:r>
      <w:r w:rsidRPr="000B31F4">
        <w:rPr>
          <w:rFonts w:ascii="Arial" w:hAnsi="Arial"/>
          <w:sz w:val="32"/>
          <w:lang w:eastAsia="en-GB"/>
        </w:rPr>
        <w:tab/>
        <w:t>Intermodulation characteristics</w:t>
      </w:r>
      <w:bookmarkEnd w:id="116"/>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7" w:name="_Toc346003885"/>
      <w:r w:rsidRPr="000B31F4">
        <w:rPr>
          <w:rFonts w:ascii="Arial" w:hAnsi="Arial"/>
          <w:sz w:val="28"/>
          <w:lang w:eastAsia="en-GB"/>
        </w:rPr>
        <w:t>7.8.1</w:t>
      </w:r>
      <w:r w:rsidRPr="000B31F4">
        <w:rPr>
          <w:rFonts w:ascii="Arial" w:hAnsi="Arial"/>
          <w:sz w:val="28"/>
          <w:lang w:eastAsia="en-GB"/>
        </w:rPr>
        <w:tab/>
        <w:t>Wide band intermodulation</w:t>
      </w:r>
      <w:bookmarkEnd w:id="117"/>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8" w:name="_Toc346003886"/>
      <w:r w:rsidRPr="000B31F4">
        <w:rPr>
          <w:rFonts w:ascii="Arial" w:hAnsi="Arial"/>
          <w:sz w:val="32"/>
          <w:lang w:eastAsia="en-GB"/>
        </w:rPr>
        <w:t>7.9</w:t>
      </w:r>
      <w:r w:rsidRPr="000B31F4">
        <w:rPr>
          <w:rFonts w:ascii="Arial" w:hAnsi="Arial"/>
          <w:sz w:val="32"/>
          <w:lang w:eastAsia="en-GB"/>
        </w:rPr>
        <w:tab/>
        <w:t>Spurious emissions</w:t>
      </w:r>
      <w:bookmarkEnd w:id="118"/>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9" w:name="_Toc346003887"/>
      <w:r w:rsidRPr="000B31F4">
        <w:rPr>
          <w:rFonts w:ascii="Arial" w:hAnsi="Arial"/>
          <w:sz w:val="32"/>
          <w:lang w:eastAsia="en-GB"/>
        </w:rPr>
        <w:t>7.10</w:t>
      </w:r>
      <w:r w:rsidRPr="000B31F4">
        <w:rPr>
          <w:rFonts w:ascii="Arial" w:hAnsi="Arial"/>
          <w:sz w:val="32"/>
          <w:lang w:eastAsia="en-GB"/>
        </w:rPr>
        <w:tab/>
        <w:t>Receiver image</w:t>
      </w:r>
      <w:bookmarkEnd w:id="119"/>
    </w:p>
    <w:p w:rsidR="000B31F4" w:rsidRPr="000B31F4" w:rsidRDefault="000B31F4" w:rsidP="000B31F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0" w:name="_Toc346003888"/>
      <w:r w:rsidRPr="000B31F4">
        <w:rPr>
          <w:rFonts w:ascii="Arial" w:hAnsi="Arial"/>
          <w:sz w:val="36"/>
          <w:lang w:eastAsia="en-GB"/>
        </w:rPr>
        <w:t>8</w:t>
      </w:r>
      <w:r w:rsidRPr="000B31F4">
        <w:rPr>
          <w:rFonts w:ascii="Arial" w:hAnsi="Arial"/>
          <w:sz w:val="36"/>
          <w:lang w:eastAsia="en-GB"/>
        </w:rPr>
        <w:tab/>
      </w:r>
      <w:r w:rsidRPr="000B31F4">
        <w:rPr>
          <w:rFonts w:ascii="Arial" w:hAnsi="Arial"/>
          <w:sz w:val="36"/>
          <w:lang w:eastAsia="en-GB"/>
        </w:rPr>
        <w:tab/>
        <w:t>Other specification impacts (if applicable)</w:t>
      </w:r>
      <w:bookmarkEnd w:id="120"/>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21" w:name="_Toc346003889"/>
      <w:r w:rsidRPr="000B31F4">
        <w:rPr>
          <w:rFonts w:ascii="Arial" w:hAnsi="Arial"/>
          <w:sz w:val="32"/>
          <w:lang w:eastAsia="en-GB"/>
        </w:rPr>
        <w:t>8.1</w:t>
      </w:r>
      <w:r w:rsidRPr="000B31F4">
        <w:rPr>
          <w:rFonts w:ascii="Arial" w:hAnsi="Arial"/>
          <w:sz w:val="32"/>
          <w:lang w:eastAsia="en-GB"/>
        </w:rPr>
        <w:tab/>
        <w:t>Impacts on RAN1 specifications</w:t>
      </w:r>
      <w:bookmarkEnd w:id="121"/>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2" w:name="_Toc346003891"/>
      <w:r w:rsidRPr="000B31F4">
        <w:rPr>
          <w:rFonts w:ascii="Arial" w:hAnsi="Arial"/>
          <w:sz w:val="28"/>
          <w:lang w:eastAsia="en-GB"/>
        </w:rPr>
        <w:t>8.2.1</w:t>
      </w:r>
      <w:r w:rsidRPr="000B31F4">
        <w:rPr>
          <w:rFonts w:ascii="Arial" w:hAnsi="Arial"/>
          <w:sz w:val="28"/>
          <w:lang w:eastAsia="en-GB"/>
        </w:rPr>
        <w:tab/>
        <w:t>Signalling of the maximum output power of the UE</w:t>
      </w:r>
      <w:bookmarkEnd w:id="122"/>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3" w:name="_Toc346003892"/>
      <w:r w:rsidRPr="000B31F4">
        <w:rPr>
          <w:rFonts w:ascii="Arial" w:hAnsi="Arial"/>
          <w:sz w:val="28"/>
          <w:lang w:eastAsia="en-GB"/>
        </w:rPr>
        <w:t>8.2.2</w:t>
      </w:r>
      <w:r w:rsidRPr="000B31F4">
        <w:rPr>
          <w:rFonts w:ascii="Arial" w:hAnsi="Arial"/>
          <w:sz w:val="28"/>
          <w:lang w:eastAsia="en-GB"/>
        </w:rPr>
        <w:tab/>
        <w:t>Power Headroom reporting</w:t>
      </w:r>
      <w:bookmarkEnd w:id="123"/>
    </w:p>
    <w:p w:rsidR="00E8629F" w:rsidRPr="00235394" w:rsidRDefault="00E8629F">
      <w:pPr>
        <w:pStyle w:val="Heading9"/>
      </w:pPr>
      <w:bookmarkStart w:id="124" w:name="_Toc427073368"/>
      <w:bookmarkStart w:id="125" w:name="historyclause"/>
      <w:r w:rsidRPr="00235394">
        <w:t xml:space="preserve">Annex </w:t>
      </w:r>
      <w:r w:rsidR="007D1097">
        <w:t>A</w:t>
      </w:r>
      <w:r w:rsidRPr="00235394">
        <w:br/>
        <w:t>Change history</w:t>
      </w:r>
      <w:bookmarkStart w:id="126" w:name="_GoBack"/>
      <w:bookmarkEnd w:id="124"/>
      <w:bookmarkEnd w:id="126"/>
    </w:p>
    <w:p w:rsidR="00222897" w:rsidRPr="00235394" w:rsidRDefault="00222897">
      <w:pPr>
        <w:pStyle w:val="Guidance"/>
        <w:rPr>
          <w:color w:val="FF0000"/>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7F62EA"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bookmarkStart w:id="127" w:name="OLE_LINK9"/>
            <w:bookmarkStart w:id="128" w:name="OLE_LINK10"/>
            <w:bookmarkStart w:id="129" w:name="OLE_LINK6"/>
            <w:bookmarkStart w:id="130" w:name="OLE_LINK7"/>
            <w:bookmarkStart w:id="131" w:name="OLE_LINK8"/>
            <w:bookmarkEnd w:id="125"/>
            <w:r>
              <w:rPr>
                <w:i/>
                <w:snapToGrid w:val="0"/>
                <w:color w:val="0000FF"/>
              </w:rPr>
              <w:t>01-10-2015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Pr>
                <w:i/>
                <w:snapToGrid w:val="0"/>
                <w:color w:val="0000FF"/>
              </w:rPr>
              <w:t>RAN4#76</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sidRPr="00C96EE5">
              <w:rPr>
                <w:i/>
                <w:snapToGrid w:val="0"/>
                <w:color w:val="0000FF"/>
              </w:rPr>
              <w:t>R4-154979</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212373">
            <w:pPr>
              <w:spacing w:after="0"/>
              <w:rPr>
                <w:i/>
                <w:snapToGrid w:val="0"/>
                <w:color w:val="0000FF"/>
              </w:rPr>
            </w:pPr>
            <w:r>
              <w:rPr>
                <w:i/>
                <w:snapToGrid w:val="0"/>
                <w:color w:val="0000FF"/>
              </w:rPr>
              <w:t>TR Outline</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C0727">
            <w:pPr>
              <w:spacing w:after="0"/>
              <w:rPr>
                <w:i/>
                <w:snapToGrid w:val="0"/>
                <w:color w:val="0000FF"/>
              </w:rPr>
            </w:pPr>
            <w:r>
              <w:rPr>
                <w:i/>
                <w:snapToGrid w:val="0"/>
                <w:color w:val="0000FF"/>
              </w:rPr>
              <w:t>0.0.0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0C36D8">
            <w:pPr>
              <w:spacing w:after="0"/>
              <w:rPr>
                <w:i/>
                <w:snapToGrid w:val="0"/>
                <w:color w:val="0000FF"/>
              </w:rPr>
            </w:pPr>
            <w:r>
              <w:rPr>
                <w:i/>
                <w:snapToGrid w:val="0"/>
                <w:color w:val="0000FF"/>
              </w:rPr>
              <w:t>0.</w:t>
            </w:r>
            <w:r w:rsidR="00971A1B">
              <w:rPr>
                <w:i/>
                <w:snapToGrid w:val="0"/>
                <w:color w:val="0000FF"/>
              </w:rPr>
              <w:t>1</w:t>
            </w:r>
            <w:r>
              <w:rPr>
                <w:i/>
                <w:snapToGrid w:val="0"/>
                <w:color w:val="0000FF"/>
              </w:rPr>
              <w:t>.</w:t>
            </w:r>
            <w:r w:rsidR="00971A1B">
              <w:rPr>
                <w:i/>
                <w:snapToGrid w:val="0"/>
                <w:color w:val="0000FF"/>
              </w:rPr>
              <w:t>0</w:t>
            </w:r>
          </w:p>
        </w:tc>
      </w:tr>
      <w:tr w:rsidR="005E7AEF"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05-11-2015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RAN4#76bis</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5E7AEF" w:rsidRPr="00C96EE5" w:rsidRDefault="005E7AEF" w:rsidP="009C0727">
            <w:pPr>
              <w:spacing w:after="0"/>
              <w:rPr>
                <w:i/>
                <w:snapToGrid w:val="0"/>
                <w:color w:val="0000FF"/>
              </w:rPr>
            </w:pPr>
            <w:r>
              <w:rPr>
                <w:i/>
                <w:snapToGrid w:val="0"/>
                <w:color w:val="0000FF"/>
              </w:rPr>
              <w:t>R4-156846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212373">
            <w:pPr>
              <w:spacing w:after="0"/>
              <w:rPr>
                <w:i/>
                <w:snapToGrid w:val="0"/>
                <w:color w:val="0000FF"/>
              </w:rPr>
            </w:pPr>
            <w:r>
              <w:rPr>
                <w:rFonts w:ascii="Arial" w:hAnsi="Arial"/>
                <w:b/>
              </w:rPr>
              <w:t xml:space="preserve">Way Forward on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n</w:t>
            </w:r>
            <w:r w:rsidRPr="00017839">
              <w:rPr>
                <w:rFonts w:ascii="Arial" w:hAnsi="Arial" w:cs="Arial"/>
                <w:b/>
              </w:rPr>
              <w:t>ew Band 41 UE power class supporting +26 dBm</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71A1B">
            <w:pPr>
              <w:spacing w:after="0"/>
              <w:rPr>
                <w:i/>
                <w:snapToGrid w:val="0"/>
                <w:color w:val="0000FF"/>
              </w:rPr>
            </w:pPr>
            <w:r>
              <w:rPr>
                <w:i/>
                <w:snapToGrid w:val="0"/>
                <w:color w:val="0000FF"/>
              </w:rPr>
              <w:t>0.</w:t>
            </w:r>
            <w:r w:rsidR="00971A1B">
              <w:rPr>
                <w:i/>
                <w:snapToGrid w:val="0"/>
                <w:color w:val="0000FF"/>
              </w:rPr>
              <w:t>1</w:t>
            </w:r>
            <w:r>
              <w:rPr>
                <w:i/>
                <w:snapToGrid w:val="0"/>
                <w:color w:val="0000FF"/>
              </w:rPr>
              <w:t>.</w:t>
            </w:r>
            <w:r w:rsidR="00971A1B">
              <w:rPr>
                <w:i/>
                <w:snapToGrid w:val="0"/>
                <w:color w:val="0000FF"/>
              </w:rPr>
              <w:t>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71A1B">
            <w:pPr>
              <w:spacing w:after="0"/>
              <w:rPr>
                <w:i/>
                <w:snapToGrid w:val="0"/>
                <w:color w:val="0000FF"/>
              </w:rPr>
            </w:pPr>
            <w:r>
              <w:rPr>
                <w:i/>
                <w:snapToGrid w:val="0"/>
                <w:color w:val="0000FF"/>
              </w:rPr>
              <w:t>0.</w:t>
            </w:r>
            <w:r w:rsidR="00971A1B">
              <w:rPr>
                <w:i/>
                <w:snapToGrid w:val="0"/>
                <w:color w:val="0000FF"/>
              </w:rPr>
              <w:t>2</w:t>
            </w:r>
            <w:r>
              <w:rPr>
                <w:i/>
                <w:snapToGrid w:val="0"/>
                <w:color w:val="0000FF"/>
              </w:rPr>
              <w:t>.</w:t>
            </w:r>
            <w:r w:rsidR="00971A1B">
              <w:rPr>
                <w:i/>
                <w:snapToGrid w:val="0"/>
                <w:color w:val="0000FF"/>
              </w:rPr>
              <w:t>0</w:t>
            </w:r>
          </w:p>
        </w:tc>
      </w:tr>
      <w:tr w:rsidR="00233D72"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
                <w:snapToGrid w:val="0"/>
                <w:color w:val="0000FF"/>
              </w:rPr>
            </w:pPr>
            <w:r>
              <w:rPr>
                <w:i/>
                <w:snapToGrid w:val="0"/>
                <w:color w:val="0000FF"/>
              </w:rPr>
              <w:t>01-13-2016</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
                <w:snapToGrid w:val="0"/>
                <w:color w:val="0000FF"/>
              </w:rPr>
            </w:pPr>
            <w:r>
              <w:rPr>
                <w:i/>
                <w:snapToGrid w:val="0"/>
                <w:color w:val="0000FF"/>
              </w:rPr>
              <w:t>RAN4#77</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
                <w:snapToGrid w:val="0"/>
                <w:color w:val="0000FF"/>
              </w:rPr>
            </w:pPr>
            <w:r>
              <w:rPr>
                <w:i/>
                <w:snapToGrid w:val="0"/>
                <w:color w:val="0000FF"/>
              </w:rPr>
              <w:t>R4-158342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233D72">
            <w:pPr>
              <w:tabs>
                <w:tab w:val="left" w:pos="1985"/>
              </w:tabs>
              <w:ind w:left="1980" w:hanging="1980"/>
              <w:rPr>
                <w:rFonts w:ascii="Arial" w:hAnsi="Arial"/>
                <w:sz w:val="24"/>
              </w:rPr>
            </w:pPr>
            <w:r w:rsidRPr="007A352F">
              <w:rPr>
                <w:rFonts w:ascii="Arial" w:hAnsi="Arial"/>
                <w:sz w:val="24"/>
              </w:rPr>
              <w:t>HPUE simulation anomalies</w:t>
            </w:r>
          </w:p>
          <w:p w:rsidR="00233D72" w:rsidRDefault="00233D72" w:rsidP="00212373">
            <w:pPr>
              <w:spacing w:after="0"/>
              <w:rPr>
                <w:rFonts w:ascii="Arial" w:hAnsi="Arial"/>
                <w: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71A1B">
            <w:pPr>
              <w:spacing w:after="0"/>
              <w:rPr>
                <w:i/>
                <w:snapToGrid w:val="0"/>
                <w:color w:val="0000FF"/>
              </w:rPr>
            </w:pPr>
            <w:r>
              <w:rPr>
                <w:i/>
                <w:snapToGrid w:val="0"/>
                <w:color w:val="0000FF"/>
              </w:rPr>
              <w:lastRenderedPageBreak/>
              <w:t>0.</w:t>
            </w:r>
            <w:r w:rsidR="00971A1B">
              <w:rPr>
                <w:i/>
                <w:snapToGrid w:val="0"/>
                <w:color w:val="0000FF"/>
              </w:rPr>
              <w:t>2</w:t>
            </w:r>
            <w:r>
              <w:rPr>
                <w:i/>
                <w:snapToGrid w:val="0"/>
                <w:color w:val="0000FF"/>
              </w:rPr>
              <w:t>.</w:t>
            </w:r>
            <w:r w:rsidR="00971A1B">
              <w:rPr>
                <w:i/>
                <w:snapToGrid w:val="0"/>
                <w:color w:val="0000FF"/>
              </w:rPr>
              <w:t>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71A1B">
            <w:pPr>
              <w:spacing w:after="0"/>
              <w:rPr>
                <w:i/>
                <w:snapToGrid w:val="0"/>
                <w:color w:val="0000FF"/>
              </w:rPr>
            </w:pPr>
            <w:r>
              <w:rPr>
                <w:i/>
                <w:snapToGrid w:val="0"/>
                <w:color w:val="0000FF"/>
              </w:rPr>
              <w:t>0.</w:t>
            </w:r>
            <w:r w:rsidR="00971A1B">
              <w:rPr>
                <w:i/>
                <w:snapToGrid w:val="0"/>
                <w:color w:val="0000FF"/>
              </w:rPr>
              <w:t>3</w:t>
            </w:r>
            <w:r>
              <w:rPr>
                <w:i/>
                <w:snapToGrid w:val="0"/>
                <w:color w:val="0000FF"/>
              </w:rPr>
              <w:t>.</w:t>
            </w:r>
            <w:r w:rsidR="00971A1B">
              <w:rPr>
                <w:i/>
                <w:snapToGrid w:val="0"/>
                <w:color w:val="0000FF"/>
              </w:rPr>
              <w:t>0</w:t>
            </w:r>
          </w:p>
        </w:tc>
      </w:tr>
      <w:bookmarkEnd w:id="127"/>
      <w:bookmarkEnd w:id="128"/>
      <w:bookmarkEnd w:id="129"/>
      <w:bookmarkEnd w:id="130"/>
      <w:bookmarkEnd w:id="131"/>
    </w:tbl>
    <w:p w:rsidR="00E8629F" w:rsidRPr="00235394" w:rsidRDefault="00E8629F"/>
    <w:p w:rsidR="00E8629F" w:rsidRPr="00235394" w:rsidRDefault="00E8629F"/>
    <w:sectPr w:rsidR="00E8629F"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3B5" w:rsidRDefault="009D33B5">
      <w:r>
        <w:separator/>
      </w:r>
    </w:p>
  </w:endnote>
  <w:endnote w:type="continuationSeparator" w:id="0">
    <w:p w:rsidR="009D33B5" w:rsidRDefault="009D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0D5" w:rsidRDefault="00AA10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3B5" w:rsidRDefault="009D33B5">
      <w:r>
        <w:separator/>
      </w:r>
    </w:p>
  </w:footnote>
  <w:footnote w:type="continuationSeparator" w:id="0">
    <w:p w:rsidR="009D33B5" w:rsidRDefault="009D3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0D5" w:rsidRDefault="00AA10D5">
    <w:pPr>
      <w:pStyle w:val="Header"/>
      <w:framePr w:wrap="auto" w:vAnchor="text" w:hAnchor="margin" w:xAlign="right" w:y="1"/>
      <w:widowControl/>
    </w:pPr>
    <w:r>
      <w:fldChar w:fldCharType="begin"/>
    </w:r>
    <w:r>
      <w:instrText xml:space="preserve"> STYLEREF ZA </w:instrText>
    </w:r>
    <w:r>
      <w:fldChar w:fldCharType="separate"/>
    </w:r>
    <w:r w:rsidR="000C36D8">
      <w:t>3GPP TR 36.886 V0.3.0 (2016-02)</w:t>
    </w:r>
    <w:r>
      <w:fldChar w:fldCharType="end"/>
    </w:r>
  </w:p>
  <w:p w:rsidR="00AA10D5" w:rsidRDefault="00AA10D5">
    <w:pPr>
      <w:pStyle w:val="Header"/>
      <w:framePr w:wrap="auto" w:vAnchor="text" w:hAnchor="margin" w:xAlign="center" w:y="1"/>
      <w:widowControl/>
    </w:pPr>
    <w:r>
      <w:fldChar w:fldCharType="begin"/>
    </w:r>
    <w:r>
      <w:instrText xml:space="preserve"> PAGE </w:instrText>
    </w:r>
    <w:r>
      <w:fldChar w:fldCharType="separate"/>
    </w:r>
    <w:r w:rsidR="000C36D8">
      <w:t>23</w:t>
    </w:r>
    <w:r>
      <w:fldChar w:fldCharType="end"/>
    </w:r>
  </w:p>
  <w:p w:rsidR="00AA10D5" w:rsidRDefault="00AA10D5">
    <w:pPr>
      <w:pStyle w:val="Header"/>
      <w:framePr w:wrap="auto" w:vAnchor="text" w:hAnchor="margin" w:y="1"/>
      <w:widowControl/>
    </w:pPr>
    <w:r>
      <w:fldChar w:fldCharType="begin"/>
    </w:r>
    <w:r>
      <w:instrText xml:space="preserve"> STYLEREF ZGSM </w:instrText>
    </w:r>
    <w:r>
      <w:fldChar w:fldCharType="separate"/>
    </w:r>
    <w:r w:rsidR="000C36D8">
      <w:t>Release 13</w:t>
    </w:r>
    <w:r>
      <w:fldChar w:fldCharType="end"/>
    </w:r>
  </w:p>
  <w:p w:rsidR="00AA10D5" w:rsidRDefault="00AA1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84B7F"/>
    <w:multiLevelType w:val="multilevel"/>
    <w:tmpl w:val="E35A8B7A"/>
    <w:lvl w:ilvl="0">
      <w:start w:val="5"/>
      <w:numFmt w:val="decimal"/>
      <w:lvlText w:val="%1"/>
      <w:lvlJc w:val="left"/>
      <w:pPr>
        <w:ind w:left="1260" w:hanging="1260"/>
      </w:pPr>
      <w:rPr>
        <w:rFonts w:hint="default"/>
      </w:rPr>
    </w:lvl>
    <w:lvl w:ilvl="1">
      <w:start w:val="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2"/>
      <w:numFmt w:val="decimal"/>
      <w:lvlText w:val="%1.%2.%3.%4"/>
      <w:lvlJc w:val="left"/>
      <w:pPr>
        <w:ind w:left="1260" w:hanging="12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D93FD1"/>
    <w:multiLevelType w:val="multilevel"/>
    <w:tmpl w:val="7896AF54"/>
    <w:lvl w:ilvl="0">
      <w:start w:val="5"/>
      <w:numFmt w:val="decimal"/>
      <w:lvlText w:val="%1"/>
      <w:lvlJc w:val="left"/>
      <w:pPr>
        <w:ind w:left="915" w:hanging="915"/>
      </w:pPr>
      <w:rPr>
        <w:rFonts w:hint="default"/>
      </w:rPr>
    </w:lvl>
    <w:lvl w:ilvl="1">
      <w:start w:val="6"/>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825B20"/>
    <w:multiLevelType w:val="hybridMultilevel"/>
    <w:tmpl w:val="411AD3FE"/>
    <w:lvl w:ilvl="0" w:tplc="5F0CB57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00511C"/>
    <w:multiLevelType w:val="multilevel"/>
    <w:tmpl w:val="E35A8B7A"/>
    <w:lvl w:ilvl="0">
      <w:start w:val="5"/>
      <w:numFmt w:val="decimal"/>
      <w:lvlText w:val="%1"/>
      <w:lvlJc w:val="left"/>
      <w:pPr>
        <w:ind w:left="1260" w:hanging="1260"/>
      </w:pPr>
      <w:rPr>
        <w:rFonts w:hint="default"/>
      </w:rPr>
    </w:lvl>
    <w:lvl w:ilvl="1">
      <w:start w:val="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2"/>
      <w:numFmt w:val="decimal"/>
      <w:lvlText w:val="%1.%2.%3.%4"/>
      <w:lvlJc w:val="left"/>
      <w:pPr>
        <w:ind w:left="1260" w:hanging="12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9874EF4"/>
    <w:multiLevelType w:val="multilevel"/>
    <w:tmpl w:val="7896AF54"/>
    <w:lvl w:ilvl="0">
      <w:start w:val="5"/>
      <w:numFmt w:val="decimal"/>
      <w:lvlText w:val="%1"/>
      <w:lvlJc w:val="left"/>
      <w:pPr>
        <w:ind w:left="915" w:hanging="915"/>
      </w:pPr>
      <w:rPr>
        <w:rFonts w:hint="default"/>
      </w:rPr>
    </w:lvl>
    <w:lvl w:ilvl="1">
      <w:start w:val="6"/>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2D0D19"/>
    <w:multiLevelType w:val="multilevel"/>
    <w:tmpl w:val="9C3C501A"/>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2"/>
      <w:numFmt w:val="decimal"/>
      <w:lvlText w:val="%1.%2.%3.%4"/>
      <w:lvlJc w:val="left"/>
      <w:pPr>
        <w:ind w:left="1080" w:hanging="1080"/>
      </w:pPr>
      <w:rPr>
        <w:rFonts w:hint="default"/>
      </w:rPr>
    </w:lvl>
    <w:lvl w:ilvl="4">
      <w:start w:val="5"/>
      <w:numFmt w:val="decimal"/>
      <w:lvlText w:val="%1.%2.%3.2.%5"/>
      <w:lvlJc w:val="left"/>
      <w:pPr>
        <w:ind w:left="1440"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9" w15:restartNumberingAfterBreak="0">
    <w:nsid w:val="7B257FEC"/>
    <w:multiLevelType w:val="multilevel"/>
    <w:tmpl w:val="D8DAD4AE"/>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1"/>
      <w:numFmt w:val="decimal"/>
      <w:lvlText w:val="%1.%2.%3.%4.%5"/>
      <w:lvlJc w:val="left"/>
      <w:pPr>
        <w:ind w:left="-2430" w:firstLine="243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10" w15:restartNumberingAfterBreak="0">
    <w:nsid w:val="7E666155"/>
    <w:multiLevelType w:val="multilevel"/>
    <w:tmpl w:val="7B40BEAC"/>
    <w:lvl w:ilvl="0">
      <w:start w:val="5"/>
      <w:numFmt w:val="decimal"/>
      <w:lvlText w:val="%1"/>
      <w:lvlJc w:val="left"/>
      <w:pPr>
        <w:ind w:left="878" w:hanging="878"/>
      </w:pPr>
      <w:rPr>
        <w:rFonts w:hint="default"/>
      </w:rPr>
    </w:lvl>
    <w:lvl w:ilvl="1">
      <w:start w:val="6"/>
      <w:numFmt w:val="decimal"/>
      <w:lvlText w:val="%1.%2"/>
      <w:lvlJc w:val="left"/>
      <w:pPr>
        <w:ind w:left="878" w:hanging="878"/>
      </w:pPr>
      <w:rPr>
        <w:rFonts w:hint="default"/>
      </w:rPr>
    </w:lvl>
    <w:lvl w:ilvl="2">
      <w:start w:val="1"/>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2.%5"/>
      <w:lvlJc w:val="left"/>
      <w:pPr>
        <w:ind w:left="878" w:hanging="878"/>
      </w:pPr>
      <w:rPr>
        <w:rFonts w:hint="default"/>
      </w:rPr>
    </w:lvl>
    <w:lvl w:ilvl="5">
      <w:start w:val="1"/>
      <w:numFmt w:val="decimal"/>
      <w:lvlText w:val="%1.%2.%3.%4.%5.%6"/>
      <w:lvlJc w:val="left"/>
      <w:pPr>
        <w:ind w:left="878" w:hanging="878"/>
      </w:pPr>
      <w:rPr>
        <w:rFonts w:hint="default"/>
      </w:rPr>
    </w:lvl>
    <w:lvl w:ilvl="6">
      <w:start w:val="1"/>
      <w:numFmt w:val="decimal"/>
      <w:lvlText w:val="%1.%2.%3.%4.%5.%6.%7"/>
      <w:lvlJc w:val="left"/>
      <w:pPr>
        <w:ind w:left="878" w:hanging="878"/>
      </w:pPr>
      <w:rPr>
        <w:rFonts w:hint="default"/>
      </w:rPr>
    </w:lvl>
    <w:lvl w:ilvl="7">
      <w:start w:val="1"/>
      <w:numFmt w:val="decimal"/>
      <w:lvlText w:val="%1.%2.%3.%4.%5.%6.%7.%8"/>
      <w:lvlJc w:val="left"/>
      <w:pPr>
        <w:ind w:left="878" w:hanging="878"/>
      </w:pPr>
      <w:rPr>
        <w:rFonts w:hint="default"/>
      </w:rPr>
    </w:lvl>
    <w:lvl w:ilvl="8">
      <w:start w:val="1"/>
      <w:numFmt w:val="decimal"/>
      <w:lvlText w:val="%1.%2.%3.%4.%5.%6.%7.%8.%9"/>
      <w:lvlJc w:val="left"/>
      <w:pPr>
        <w:ind w:left="878" w:hanging="878"/>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5"/>
  </w:num>
  <w:num w:numId="6">
    <w:abstractNumId w:val="9"/>
  </w:num>
  <w:num w:numId="7">
    <w:abstractNumId w:val="10"/>
  </w:num>
  <w:num w:numId="8">
    <w:abstractNumId w:val="8"/>
  </w:num>
  <w:num w:numId="9">
    <w:abstractNumId w:val="6"/>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77C1E"/>
    <w:rsid w:val="00082C16"/>
    <w:rsid w:val="00093E7E"/>
    <w:rsid w:val="000B31F4"/>
    <w:rsid w:val="000C36D8"/>
    <w:rsid w:val="000D6CFC"/>
    <w:rsid w:val="00153528"/>
    <w:rsid w:val="00166788"/>
    <w:rsid w:val="001A08AA"/>
    <w:rsid w:val="00212373"/>
    <w:rsid w:val="002138EA"/>
    <w:rsid w:val="00214FBD"/>
    <w:rsid w:val="00222897"/>
    <w:rsid w:val="00233D72"/>
    <w:rsid w:val="00235394"/>
    <w:rsid w:val="0026179F"/>
    <w:rsid w:val="00274E1A"/>
    <w:rsid w:val="00282213"/>
    <w:rsid w:val="002E2DD1"/>
    <w:rsid w:val="002F4093"/>
    <w:rsid w:val="002F557D"/>
    <w:rsid w:val="00325456"/>
    <w:rsid w:val="00367724"/>
    <w:rsid w:val="00444225"/>
    <w:rsid w:val="0047314E"/>
    <w:rsid w:val="004A17C7"/>
    <w:rsid w:val="004B074C"/>
    <w:rsid w:val="004C40A6"/>
    <w:rsid w:val="00505BFA"/>
    <w:rsid w:val="00532CBC"/>
    <w:rsid w:val="0058139A"/>
    <w:rsid w:val="005E7AEF"/>
    <w:rsid w:val="00631AF9"/>
    <w:rsid w:val="00691403"/>
    <w:rsid w:val="006D1EE8"/>
    <w:rsid w:val="0070646B"/>
    <w:rsid w:val="00746F67"/>
    <w:rsid w:val="007820A4"/>
    <w:rsid w:val="007A5916"/>
    <w:rsid w:val="007D1097"/>
    <w:rsid w:val="007F0E1E"/>
    <w:rsid w:val="007F62EA"/>
    <w:rsid w:val="008014C5"/>
    <w:rsid w:val="008C60E9"/>
    <w:rsid w:val="008F5272"/>
    <w:rsid w:val="00971A1B"/>
    <w:rsid w:val="00983910"/>
    <w:rsid w:val="009A3385"/>
    <w:rsid w:val="009C0727"/>
    <w:rsid w:val="009D33B5"/>
    <w:rsid w:val="00A81B15"/>
    <w:rsid w:val="00A85DBC"/>
    <w:rsid w:val="00AA10D5"/>
    <w:rsid w:val="00AA3642"/>
    <w:rsid w:val="00AC6B15"/>
    <w:rsid w:val="00B56EC1"/>
    <w:rsid w:val="00B8446C"/>
    <w:rsid w:val="00B92A60"/>
    <w:rsid w:val="00BC740B"/>
    <w:rsid w:val="00BE5F17"/>
    <w:rsid w:val="00BF435E"/>
    <w:rsid w:val="00C2662C"/>
    <w:rsid w:val="00C628A5"/>
    <w:rsid w:val="00C65E14"/>
    <w:rsid w:val="00C70EEC"/>
    <w:rsid w:val="00C760CF"/>
    <w:rsid w:val="00C966ED"/>
    <w:rsid w:val="00C96EE5"/>
    <w:rsid w:val="00CC0F64"/>
    <w:rsid w:val="00D14F82"/>
    <w:rsid w:val="00D520E4"/>
    <w:rsid w:val="00D57DFA"/>
    <w:rsid w:val="00DD0C2C"/>
    <w:rsid w:val="00E55ABC"/>
    <w:rsid w:val="00E57B74"/>
    <w:rsid w:val="00E8629F"/>
    <w:rsid w:val="00EA3C24"/>
    <w:rsid w:val="00F001FF"/>
    <w:rsid w:val="00F072D8"/>
    <w:rsid w:val="00F27AF3"/>
    <w:rsid w:val="00F753A8"/>
    <w:rsid w:val="00F80B77"/>
    <w:rsid w:val="00F878B8"/>
    <w:rsid w:val="00FC051F"/>
    <w:rsid w:val="00FC53DC"/>
    <w:rsid w:val="00FF0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5:chartTrackingRefBased/>
  <w15:docId w15:val="{C79C9B78-F72E-4EDE-989A-3DAD65C2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NOChar">
    <w:name w:val="NO Char"/>
    <w:link w:val="NO"/>
    <w:locked/>
    <w:rsid w:val="007820A4"/>
    <w:rPr>
      <w:lang w:val="en-GB"/>
    </w:rPr>
  </w:style>
  <w:style w:type="character" w:customStyle="1" w:styleId="THChar">
    <w:name w:val="TH Char"/>
    <w:link w:val="TH"/>
    <w:locked/>
    <w:rsid w:val="007820A4"/>
    <w:rPr>
      <w:rFonts w:ascii="Arial" w:hAnsi="Arial"/>
      <w:b/>
      <w:lang w:val="en-GB"/>
    </w:rPr>
  </w:style>
  <w:style w:type="character" w:customStyle="1" w:styleId="TFChar">
    <w:name w:val="TF Char"/>
    <w:basedOn w:val="THChar"/>
    <w:link w:val="TF"/>
    <w:locked/>
    <w:rsid w:val="007820A4"/>
    <w:rPr>
      <w:rFonts w:ascii="Arial" w:hAnsi="Arial"/>
      <w:b/>
      <w:lang w:val="en-GB"/>
    </w:rPr>
  </w:style>
  <w:style w:type="table" w:styleId="TableGrid">
    <w:name w:val="Table Grid"/>
    <w:basedOn w:val="TableNormal"/>
    <w:uiPriority w:val="59"/>
    <w:rsid w:val="007820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820A4"/>
    <w:rPr>
      <w:rFonts w:cs="Times New Roman"/>
    </w:rPr>
  </w:style>
  <w:style w:type="character" w:customStyle="1" w:styleId="TALCar">
    <w:name w:val="TAL Car"/>
    <w:link w:val="TAL"/>
    <w:locked/>
    <w:rsid w:val="007820A4"/>
    <w:rPr>
      <w:rFonts w:ascii="Arial" w:hAnsi="Arial"/>
      <w:sz w:val="18"/>
      <w:lang w:val="en-GB"/>
    </w:rPr>
  </w:style>
  <w:style w:type="character" w:customStyle="1" w:styleId="TACChar">
    <w:name w:val="TAC Char"/>
    <w:link w:val="TAC"/>
    <w:locked/>
    <w:rsid w:val="007820A4"/>
    <w:rPr>
      <w:rFonts w:ascii="Arial" w:hAnsi="Arial"/>
      <w:sz w:val="18"/>
      <w:lang w:val="en-GB"/>
    </w:rPr>
  </w:style>
  <w:style w:type="character" w:customStyle="1" w:styleId="TANChar">
    <w:name w:val="TAN Char"/>
    <w:basedOn w:val="TALCar"/>
    <w:link w:val="TAN"/>
    <w:locked/>
    <w:rsid w:val="007820A4"/>
    <w:rPr>
      <w:rFonts w:ascii="Arial" w:hAnsi="Arial"/>
      <w:sz w:val="18"/>
      <w:lang w:val="en-GB"/>
    </w:rPr>
  </w:style>
  <w:style w:type="character" w:customStyle="1" w:styleId="TAHCar">
    <w:name w:val="TAH Car"/>
    <w:link w:val="TAH"/>
    <w:locked/>
    <w:rsid w:val="007820A4"/>
    <w:rPr>
      <w:rFonts w:ascii="Arial" w:hAnsi="Arial"/>
      <w:b/>
      <w:sz w:val="18"/>
      <w:lang w:val="en-GB"/>
    </w:rPr>
  </w:style>
  <w:style w:type="character" w:customStyle="1" w:styleId="B1Char">
    <w:name w:val="B1 Char"/>
    <w:link w:val="B1"/>
    <w:locked/>
    <w:rsid w:val="007820A4"/>
    <w:rPr>
      <w:lang w:val="en-GB"/>
    </w:rPr>
  </w:style>
  <w:style w:type="paragraph" w:styleId="BalloonText">
    <w:name w:val="Balloon Text"/>
    <w:basedOn w:val="Normal"/>
    <w:link w:val="BalloonTextChar"/>
    <w:rsid w:val="00D14F82"/>
    <w:pPr>
      <w:spacing w:after="0"/>
    </w:pPr>
    <w:rPr>
      <w:rFonts w:ascii="Segoe UI" w:hAnsi="Segoe UI" w:cs="Segoe UI"/>
      <w:sz w:val="18"/>
      <w:szCs w:val="18"/>
    </w:rPr>
  </w:style>
  <w:style w:type="character" w:customStyle="1" w:styleId="BalloonTextChar">
    <w:name w:val="Balloon Text Char"/>
    <w:basedOn w:val="DefaultParagraphFont"/>
    <w:link w:val="BalloonText"/>
    <w:rsid w:val="00D14F82"/>
    <w:rPr>
      <w:rFonts w:ascii="Segoe UI" w:hAnsi="Segoe UI" w:cs="Segoe UI"/>
      <w:sz w:val="18"/>
      <w:szCs w:val="18"/>
      <w:lang w:val="en-GB"/>
    </w:rPr>
  </w:style>
  <w:style w:type="paragraph" w:styleId="ListParagraph">
    <w:name w:val="List Paragraph"/>
    <w:basedOn w:val="Normal"/>
    <w:uiPriority w:val="34"/>
    <w:qFormat/>
    <w:rsid w:val="00D14F82"/>
    <w:pPr>
      <w:spacing w:after="0"/>
      <w:ind w:left="720"/>
      <w:contextualSpacing/>
    </w:pPr>
    <w:rPr>
      <w:szCs w:val="24"/>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AA10D5"/>
    <w:rPr>
      <w:b/>
      <w:lang w:val="en-GB"/>
    </w:rPr>
  </w:style>
  <w:style w:type="paragraph" w:styleId="NormalWeb">
    <w:name w:val="Normal (Web)"/>
    <w:basedOn w:val="Normal"/>
    <w:uiPriority w:val="99"/>
    <w:rsid w:val="00AA10D5"/>
    <w:pPr>
      <w:spacing w:before="100" w:beforeAutospacing="1" w:after="100" w:afterAutospacing="1" w:line="259" w:lineRule="auto"/>
    </w:pPr>
    <w:rPr>
      <w:rFonts w:asciiTheme="minorHAnsi" w:eastAsia="Arial Unicode MS" w:hAnsiTheme="minorHAnsi" w:cstheme="minorBidi"/>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4.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png"/><Relationship Id="rId28"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image" Target="media/image15.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23</Pages>
  <Words>4350</Words>
  <Characters>24799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29091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Humbert, John J [CTO]</cp:lastModifiedBy>
  <cp:revision>3</cp:revision>
  <dcterms:created xsi:type="dcterms:W3CDTF">2016-02-08T18:12:00Z</dcterms:created>
  <dcterms:modified xsi:type="dcterms:W3CDTF">2016-02-08T18:13:00Z</dcterms:modified>
  <cp:category/>
</cp:coreProperties>
</file>